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65D359" w14:textId="77777777" w:rsidR="002C6BDF" w:rsidRPr="00AC6209" w:rsidRDefault="002C6BDF" w:rsidP="00076A89">
      <w:pPr>
        <w:pStyle w:val="CommentText"/>
        <w:rPr>
          <w:rFonts w:ascii="Times New Roman" w:hAnsi="Times New Roman" w:cs="Times New Roman"/>
          <w:b/>
          <w:bCs/>
          <w:sz w:val="24"/>
          <w:szCs w:val="24"/>
        </w:rPr>
      </w:pPr>
    </w:p>
    <w:p w14:paraId="00D8031B" w14:textId="77777777" w:rsidR="005A1C26" w:rsidRPr="000E516D" w:rsidRDefault="005A1C26" w:rsidP="00A655C6">
      <w:pPr>
        <w:jc w:val="center"/>
        <w:rPr>
          <w:rFonts w:ascii="Calibri" w:hAnsi="Calibri" w:cs="Calibri"/>
          <w:sz w:val="32"/>
          <w:szCs w:val="32"/>
        </w:rPr>
      </w:pPr>
    </w:p>
    <w:p w14:paraId="4C362D41" w14:textId="77777777" w:rsidR="005A1C26" w:rsidRPr="000E516D" w:rsidRDefault="005A1C26" w:rsidP="00A655C6">
      <w:pPr>
        <w:jc w:val="center"/>
        <w:rPr>
          <w:rFonts w:ascii="Calibri" w:hAnsi="Calibri" w:cs="Calibri"/>
          <w:sz w:val="32"/>
          <w:szCs w:val="32"/>
        </w:rPr>
      </w:pPr>
    </w:p>
    <w:p w14:paraId="364E5A80" w14:textId="77777777" w:rsidR="005A1C26" w:rsidRPr="000E516D" w:rsidRDefault="005A1C26" w:rsidP="00A655C6">
      <w:pPr>
        <w:jc w:val="center"/>
        <w:rPr>
          <w:rFonts w:ascii="Calibri" w:hAnsi="Calibri" w:cs="Calibri"/>
          <w:sz w:val="32"/>
          <w:szCs w:val="32"/>
        </w:rPr>
      </w:pPr>
    </w:p>
    <w:p w14:paraId="5A591C77" w14:textId="77777777" w:rsidR="005A1C26" w:rsidRPr="000E516D" w:rsidRDefault="005A1C26" w:rsidP="00A655C6">
      <w:pPr>
        <w:jc w:val="center"/>
        <w:rPr>
          <w:rFonts w:ascii="Calibri" w:hAnsi="Calibri" w:cs="Calibri"/>
          <w:sz w:val="32"/>
          <w:szCs w:val="32"/>
        </w:rPr>
      </w:pPr>
    </w:p>
    <w:p w14:paraId="20F491A9" w14:textId="77777777" w:rsidR="005A1C26" w:rsidRPr="000E516D" w:rsidRDefault="005A1C26" w:rsidP="00A655C6">
      <w:pPr>
        <w:jc w:val="center"/>
        <w:rPr>
          <w:rFonts w:ascii="Calibri" w:hAnsi="Calibri" w:cs="Calibri"/>
          <w:sz w:val="32"/>
          <w:szCs w:val="32"/>
        </w:rPr>
      </w:pPr>
    </w:p>
    <w:p w14:paraId="3EFA5563" w14:textId="77777777" w:rsidR="005A1C26" w:rsidRPr="000E516D" w:rsidRDefault="005A1C26" w:rsidP="00A655C6">
      <w:pPr>
        <w:jc w:val="center"/>
        <w:rPr>
          <w:rFonts w:ascii="Calibri" w:hAnsi="Calibri" w:cs="Calibri"/>
          <w:sz w:val="32"/>
          <w:szCs w:val="32"/>
        </w:rPr>
      </w:pPr>
    </w:p>
    <w:p w14:paraId="3BD01F8C" w14:textId="77777777" w:rsidR="005A1C26" w:rsidRPr="000E516D" w:rsidRDefault="005A1C26" w:rsidP="00A655C6">
      <w:pPr>
        <w:jc w:val="center"/>
        <w:rPr>
          <w:rFonts w:ascii="Calibri" w:hAnsi="Calibri" w:cs="Calibri"/>
          <w:sz w:val="32"/>
          <w:szCs w:val="32"/>
        </w:rPr>
      </w:pPr>
    </w:p>
    <w:p w14:paraId="5722381B" w14:textId="24AA7ED3" w:rsidR="005A1C26" w:rsidRPr="000E516D" w:rsidRDefault="005A1C26" w:rsidP="00A655C6">
      <w:pPr>
        <w:jc w:val="center"/>
        <w:rPr>
          <w:rFonts w:ascii="Calibri" w:hAnsi="Calibri" w:cs="Calibri"/>
          <w:sz w:val="32"/>
          <w:szCs w:val="32"/>
        </w:rPr>
      </w:pPr>
      <w:r w:rsidRPr="000E516D">
        <w:rPr>
          <w:rFonts w:ascii="Calibri" w:hAnsi="Calibri" w:cs="Calibri"/>
          <w:sz w:val="32"/>
          <w:szCs w:val="32"/>
        </w:rPr>
        <w:t>Owasco Watershed Lake Association</w:t>
      </w:r>
    </w:p>
    <w:p w14:paraId="5FF7A103" w14:textId="77777777" w:rsidR="005A1C26" w:rsidRPr="000E516D" w:rsidRDefault="005A1C26" w:rsidP="00A655C6">
      <w:pPr>
        <w:jc w:val="center"/>
        <w:rPr>
          <w:rFonts w:ascii="Calibri" w:hAnsi="Calibri" w:cs="Calibri"/>
          <w:sz w:val="32"/>
          <w:szCs w:val="32"/>
        </w:rPr>
      </w:pPr>
      <w:r w:rsidRPr="000E516D">
        <w:rPr>
          <w:rFonts w:ascii="Calibri" w:hAnsi="Calibri" w:cs="Calibri"/>
          <w:sz w:val="32"/>
          <w:szCs w:val="32"/>
        </w:rPr>
        <w:t>Technical Report 2018-03</w:t>
      </w:r>
    </w:p>
    <w:p w14:paraId="4669F78A" w14:textId="3E14D8B4" w:rsidR="009B3836" w:rsidRPr="000E516D" w:rsidRDefault="009B3836" w:rsidP="00A655C6">
      <w:pPr>
        <w:jc w:val="center"/>
        <w:rPr>
          <w:rFonts w:ascii="Calibri" w:hAnsi="Calibri" w:cs="Calibri"/>
          <w:b/>
          <w:sz w:val="36"/>
          <w:szCs w:val="36"/>
        </w:rPr>
      </w:pPr>
    </w:p>
    <w:p w14:paraId="40CA33DA" w14:textId="4BAF1CE3" w:rsidR="005A1C26" w:rsidRPr="000E516D" w:rsidRDefault="005A1C26" w:rsidP="00A655C6">
      <w:pPr>
        <w:jc w:val="center"/>
        <w:rPr>
          <w:rFonts w:ascii="Calibri" w:hAnsi="Calibri" w:cs="Calibri"/>
          <w:b/>
          <w:sz w:val="36"/>
          <w:szCs w:val="36"/>
        </w:rPr>
      </w:pPr>
      <w:r w:rsidRPr="000E516D">
        <w:rPr>
          <w:rFonts w:ascii="Calibri" w:hAnsi="Calibri" w:cs="Calibri"/>
          <w:b/>
          <w:sz w:val="36"/>
          <w:szCs w:val="36"/>
        </w:rPr>
        <w:t xml:space="preserve">2017 Stream and Tributary Sampling </w:t>
      </w:r>
    </w:p>
    <w:p w14:paraId="17F420DC" w14:textId="0EE23599" w:rsidR="005A1C26" w:rsidRPr="000E516D" w:rsidRDefault="005A1C26" w:rsidP="00A655C6">
      <w:pPr>
        <w:jc w:val="center"/>
        <w:rPr>
          <w:rFonts w:ascii="Calibri" w:hAnsi="Calibri" w:cs="Calibri"/>
          <w:b/>
          <w:sz w:val="36"/>
          <w:szCs w:val="36"/>
        </w:rPr>
      </w:pPr>
      <w:r w:rsidRPr="000E516D">
        <w:rPr>
          <w:rFonts w:ascii="Calibri" w:hAnsi="Calibri" w:cs="Calibri"/>
          <w:b/>
          <w:sz w:val="36"/>
          <w:szCs w:val="36"/>
        </w:rPr>
        <w:t>Raw Data, Metadata, and Analyses</w:t>
      </w:r>
    </w:p>
    <w:p w14:paraId="172EED3A" w14:textId="7E4F77D9" w:rsidR="005A1C26" w:rsidRPr="000E516D" w:rsidRDefault="005A1C26" w:rsidP="00A655C6">
      <w:pPr>
        <w:jc w:val="center"/>
        <w:rPr>
          <w:rFonts w:ascii="Calibri" w:hAnsi="Calibri" w:cs="Calibri"/>
          <w:b/>
          <w:sz w:val="36"/>
          <w:szCs w:val="36"/>
        </w:rPr>
      </w:pPr>
    </w:p>
    <w:p w14:paraId="49B5BF5C" w14:textId="07ABF2C5" w:rsidR="005A1C26" w:rsidRPr="000E516D" w:rsidRDefault="00CC2815" w:rsidP="00A655C6">
      <w:pPr>
        <w:jc w:val="center"/>
        <w:rPr>
          <w:rFonts w:ascii="Calibri" w:hAnsi="Calibri" w:cs="Calibri"/>
          <w:sz w:val="32"/>
          <w:szCs w:val="32"/>
        </w:rPr>
      </w:pPr>
      <w:r>
        <w:rPr>
          <w:rFonts w:ascii="Calibri" w:hAnsi="Calibri" w:cs="Calibri"/>
          <w:sz w:val="32"/>
          <w:szCs w:val="32"/>
        </w:rPr>
        <w:t xml:space="preserve">Version: </w:t>
      </w:r>
      <w:r w:rsidR="005A1C26" w:rsidRPr="000E516D">
        <w:rPr>
          <w:rFonts w:ascii="Calibri" w:hAnsi="Calibri" w:cs="Calibri"/>
          <w:sz w:val="32"/>
          <w:szCs w:val="32"/>
        </w:rPr>
        <w:t>August 2018</w:t>
      </w:r>
    </w:p>
    <w:p w14:paraId="44EA5A90" w14:textId="6DA12F82" w:rsidR="000E516D" w:rsidRPr="000E516D" w:rsidRDefault="000E516D" w:rsidP="00A655C6">
      <w:pPr>
        <w:jc w:val="center"/>
        <w:rPr>
          <w:rFonts w:ascii="Calibri" w:hAnsi="Calibri" w:cs="Calibri"/>
          <w:sz w:val="32"/>
          <w:szCs w:val="32"/>
        </w:rPr>
      </w:pPr>
    </w:p>
    <w:p w14:paraId="5BA88F54" w14:textId="6C8F6227" w:rsidR="000E516D" w:rsidRPr="000E516D" w:rsidRDefault="000E516D" w:rsidP="00A655C6">
      <w:pPr>
        <w:jc w:val="center"/>
        <w:rPr>
          <w:rFonts w:ascii="Calibri" w:hAnsi="Calibri" w:cs="Calibri"/>
          <w:sz w:val="32"/>
          <w:szCs w:val="32"/>
        </w:rPr>
      </w:pPr>
    </w:p>
    <w:p w14:paraId="53B56DCC" w14:textId="215A0C0E" w:rsidR="000E516D" w:rsidRPr="000E516D" w:rsidRDefault="000E516D" w:rsidP="00A655C6">
      <w:pPr>
        <w:jc w:val="center"/>
        <w:rPr>
          <w:rFonts w:ascii="Calibri" w:hAnsi="Calibri" w:cs="Calibri"/>
          <w:sz w:val="32"/>
          <w:szCs w:val="32"/>
        </w:rPr>
      </w:pPr>
      <w:r w:rsidRPr="000E516D">
        <w:rPr>
          <w:rFonts w:ascii="Calibri" w:hAnsi="Calibri" w:cs="Calibri"/>
          <w:sz w:val="32"/>
          <w:szCs w:val="32"/>
        </w:rPr>
        <w:t>OWLA</w:t>
      </w:r>
    </w:p>
    <w:p w14:paraId="168D2A37" w14:textId="15072135" w:rsidR="000E516D" w:rsidRPr="000E516D" w:rsidRDefault="000E516D" w:rsidP="00A655C6">
      <w:pPr>
        <w:jc w:val="center"/>
        <w:rPr>
          <w:rFonts w:ascii="Calibri" w:hAnsi="Calibri" w:cs="Calibri"/>
          <w:sz w:val="32"/>
          <w:szCs w:val="32"/>
        </w:rPr>
      </w:pPr>
      <w:r w:rsidRPr="000E516D">
        <w:rPr>
          <w:rFonts w:ascii="Calibri" w:hAnsi="Calibri" w:cs="Calibri"/>
          <w:sz w:val="32"/>
          <w:szCs w:val="32"/>
        </w:rPr>
        <w:t>P.O. Box 1</w:t>
      </w:r>
    </w:p>
    <w:p w14:paraId="4FC34EC8" w14:textId="058EED78" w:rsidR="000E516D" w:rsidRPr="000E516D" w:rsidRDefault="000E516D" w:rsidP="00A655C6">
      <w:pPr>
        <w:jc w:val="center"/>
        <w:rPr>
          <w:rFonts w:ascii="Calibri" w:hAnsi="Calibri" w:cs="Calibri"/>
          <w:sz w:val="32"/>
          <w:szCs w:val="32"/>
        </w:rPr>
      </w:pPr>
      <w:r w:rsidRPr="000E516D">
        <w:rPr>
          <w:rFonts w:ascii="Calibri" w:hAnsi="Calibri" w:cs="Calibri"/>
          <w:sz w:val="32"/>
          <w:szCs w:val="32"/>
        </w:rPr>
        <w:t>Auburn, NY 13021</w:t>
      </w:r>
    </w:p>
    <w:p w14:paraId="04E31BEC" w14:textId="17B2D007" w:rsidR="005A1C26" w:rsidRDefault="005A1C26" w:rsidP="00A655C6">
      <w:pPr>
        <w:jc w:val="center"/>
        <w:rPr>
          <w:rFonts w:ascii="Times New Roman" w:hAnsi="Times New Roman" w:cs="Times New Roman"/>
          <w:b/>
          <w:sz w:val="36"/>
          <w:szCs w:val="36"/>
        </w:rPr>
      </w:pPr>
    </w:p>
    <w:p w14:paraId="621DBA3B" w14:textId="77777777" w:rsidR="00E7506A" w:rsidRDefault="00E7506A" w:rsidP="00E7506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jc w:val="center"/>
        <w:rPr>
          <w:b/>
        </w:rPr>
      </w:pPr>
    </w:p>
    <w:p w14:paraId="69BA1D5E" w14:textId="77777777" w:rsidR="002C6BDF" w:rsidRDefault="002C6BDF" w:rsidP="002C6BDF">
      <w:pPr>
        <w:jc w:val="center"/>
        <w:rPr>
          <w:rFonts w:ascii="Times New Roman" w:hAnsi="Times New Roman" w:cs="Times New Roman"/>
          <w:b/>
          <w:bCs/>
          <w:sz w:val="24"/>
          <w:szCs w:val="24"/>
        </w:rPr>
      </w:pPr>
    </w:p>
    <w:p w14:paraId="24059563" w14:textId="77777777" w:rsidR="00BA10C9" w:rsidRDefault="00BA10C9" w:rsidP="002C6BDF">
      <w:pPr>
        <w:jc w:val="center"/>
        <w:rPr>
          <w:rFonts w:ascii="Times New Roman" w:hAnsi="Times New Roman" w:cs="Times New Roman"/>
          <w:b/>
          <w:bCs/>
          <w:sz w:val="24"/>
          <w:szCs w:val="24"/>
        </w:rPr>
      </w:pPr>
    </w:p>
    <w:p w14:paraId="0540C292" w14:textId="77777777" w:rsidR="00BA10C9" w:rsidRDefault="00BA10C9" w:rsidP="002C6BDF">
      <w:pPr>
        <w:jc w:val="center"/>
        <w:rPr>
          <w:rFonts w:ascii="Times New Roman" w:hAnsi="Times New Roman" w:cs="Times New Roman"/>
          <w:b/>
          <w:bCs/>
          <w:sz w:val="24"/>
          <w:szCs w:val="24"/>
        </w:rPr>
      </w:pPr>
    </w:p>
    <w:p w14:paraId="20751915" w14:textId="4A7582C8" w:rsidR="00BA10C9" w:rsidRDefault="00EB2201" w:rsidP="002C6BDF">
      <w:pPr>
        <w:jc w:val="center"/>
        <w:rPr>
          <w:rFonts w:ascii="Times New Roman" w:hAnsi="Times New Roman" w:cs="Times New Roman"/>
          <w:b/>
          <w:bCs/>
          <w:sz w:val="24"/>
          <w:szCs w:val="24"/>
        </w:rPr>
      </w:pPr>
      <w:r>
        <w:rPr>
          <w:rFonts w:ascii="Times New Roman" w:hAnsi="Times New Roman" w:cs="Times New Roman"/>
          <w:b/>
          <w:bCs/>
          <w:sz w:val="24"/>
          <w:szCs w:val="24"/>
        </w:rPr>
        <w:br w:type="page"/>
      </w:r>
    </w:p>
    <w:p w14:paraId="474FFD64" w14:textId="77777777" w:rsidR="00BA10C9" w:rsidRDefault="00BA10C9" w:rsidP="002C6BDF">
      <w:pPr>
        <w:jc w:val="center"/>
        <w:rPr>
          <w:rFonts w:ascii="Times New Roman" w:hAnsi="Times New Roman" w:cs="Times New Roman"/>
          <w:b/>
          <w:bCs/>
          <w:sz w:val="24"/>
          <w:szCs w:val="24"/>
        </w:rPr>
      </w:pPr>
    </w:p>
    <w:p w14:paraId="62B8B919" w14:textId="77777777" w:rsidR="002C6BDF" w:rsidRDefault="002C6BDF" w:rsidP="002C6BDF">
      <w:pPr>
        <w:jc w:val="center"/>
        <w:rPr>
          <w:rFonts w:ascii="Times New Roman" w:hAnsi="Times New Roman" w:cs="Times New Roman"/>
          <w:b/>
          <w:bCs/>
          <w:sz w:val="24"/>
          <w:szCs w:val="24"/>
        </w:rPr>
      </w:pPr>
    </w:p>
    <w:p w14:paraId="63A1D0C4" w14:textId="77777777" w:rsidR="002C6BDF" w:rsidRDefault="002C6BDF" w:rsidP="002C6BDF">
      <w:pPr>
        <w:jc w:val="center"/>
        <w:rPr>
          <w:rFonts w:ascii="Times New Roman" w:hAnsi="Times New Roman" w:cs="Times New Roman"/>
          <w:b/>
          <w:bCs/>
          <w:sz w:val="24"/>
          <w:szCs w:val="24"/>
        </w:rPr>
      </w:pPr>
    </w:p>
    <w:p w14:paraId="51D2E37E" w14:textId="77777777" w:rsidR="00F67AE7" w:rsidRPr="00A748D8" w:rsidRDefault="00031A77" w:rsidP="00CA5887">
      <w:pPr>
        <w:pStyle w:val="Heading1"/>
      </w:pPr>
      <w:bookmarkStart w:id="0" w:name="_Toc519000642"/>
      <w:bookmarkStart w:id="1" w:name="_Toc519000665"/>
      <w:bookmarkStart w:id="2" w:name="_Toc521240449"/>
      <w:r w:rsidRPr="00A748D8">
        <w:t>Abstract</w:t>
      </w:r>
      <w:bookmarkEnd w:id="0"/>
      <w:bookmarkEnd w:id="1"/>
      <w:bookmarkEnd w:id="2"/>
      <w:r w:rsidRPr="00A748D8">
        <w:t xml:space="preserve">  </w:t>
      </w:r>
    </w:p>
    <w:p w14:paraId="226E2F05" w14:textId="77777777" w:rsidR="00F67AE7" w:rsidRDefault="00F67AE7" w:rsidP="00031A77">
      <w:pPr>
        <w:jc w:val="left"/>
        <w:rPr>
          <w:rFonts w:ascii="Times New Roman" w:hAnsi="Times New Roman" w:cs="Times New Roman"/>
          <w:sz w:val="24"/>
          <w:szCs w:val="24"/>
        </w:rPr>
      </w:pPr>
    </w:p>
    <w:p w14:paraId="38E1CEF6" w14:textId="77777777" w:rsidR="005A1C26" w:rsidRDefault="00C140E3" w:rsidP="00031A77">
      <w:pPr>
        <w:jc w:val="left"/>
        <w:rPr>
          <w:rFonts w:ascii="Times New Roman" w:hAnsi="Times New Roman" w:cs="Times New Roman"/>
          <w:sz w:val="24"/>
          <w:szCs w:val="24"/>
        </w:rPr>
      </w:pPr>
      <w:r>
        <w:rPr>
          <w:rFonts w:ascii="Times New Roman" w:hAnsi="Times New Roman" w:cs="Times New Roman"/>
          <w:sz w:val="24"/>
          <w:szCs w:val="24"/>
        </w:rPr>
        <w:t>The Owasco Watershed Lake Association (OWLA) sampled as many as 1</w:t>
      </w:r>
      <w:r w:rsidR="005059FC">
        <w:rPr>
          <w:rFonts w:ascii="Times New Roman" w:hAnsi="Times New Roman" w:cs="Times New Roman"/>
          <w:sz w:val="24"/>
          <w:szCs w:val="24"/>
        </w:rPr>
        <w:t>7</w:t>
      </w:r>
      <w:r w:rsidR="00E42105">
        <w:rPr>
          <w:rFonts w:ascii="Times New Roman" w:hAnsi="Times New Roman" w:cs="Times New Roman"/>
          <w:sz w:val="24"/>
          <w:szCs w:val="24"/>
        </w:rPr>
        <w:t xml:space="preserve"> </w:t>
      </w:r>
      <w:r>
        <w:rPr>
          <w:rFonts w:ascii="Times New Roman" w:hAnsi="Times New Roman" w:cs="Times New Roman"/>
          <w:sz w:val="24"/>
          <w:szCs w:val="24"/>
        </w:rPr>
        <w:t>inflows to Owasco Lake on eight occasions</w:t>
      </w:r>
      <w:r w:rsidR="00BA10C9">
        <w:rPr>
          <w:rFonts w:ascii="Times New Roman" w:hAnsi="Times New Roman" w:cs="Times New Roman"/>
          <w:sz w:val="24"/>
          <w:szCs w:val="24"/>
        </w:rPr>
        <w:t xml:space="preserve"> starting in early April and concluding on December 1</w:t>
      </w:r>
      <w:r w:rsidR="00BA10C9" w:rsidRPr="00076A89">
        <w:rPr>
          <w:rFonts w:ascii="Times New Roman" w:hAnsi="Times New Roman" w:cs="Times New Roman"/>
          <w:sz w:val="24"/>
          <w:szCs w:val="24"/>
          <w:vertAlign w:val="superscript"/>
        </w:rPr>
        <w:t>st</w:t>
      </w:r>
      <w:r w:rsidR="00BA10C9">
        <w:rPr>
          <w:rFonts w:ascii="Times New Roman" w:hAnsi="Times New Roman" w:cs="Times New Roman"/>
          <w:sz w:val="24"/>
          <w:szCs w:val="24"/>
        </w:rPr>
        <w:t xml:space="preserve"> of 2017</w:t>
      </w:r>
      <w:r>
        <w:rPr>
          <w:rFonts w:ascii="Times New Roman" w:hAnsi="Times New Roman" w:cs="Times New Roman"/>
          <w:sz w:val="24"/>
          <w:szCs w:val="24"/>
        </w:rPr>
        <w:t xml:space="preserve">. These sampling cycles were performed after rainfall runoff events.  </w:t>
      </w:r>
    </w:p>
    <w:p w14:paraId="6BC0922B" w14:textId="77777777" w:rsidR="005A1C26" w:rsidRDefault="005A1C26" w:rsidP="00031A77">
      <w:pPr>
        <w:jc w:val="left"/>
        <w:rPr>
          <w:rFonts w:ascii="Times New Roman" w:hAnsi="Times New Roman" w:cs="Times New Roman"/>
          <w:sz w:val="24"/>
          <w:szCs w:val="24"/>
        </w:rPr>
      </w:pPr>
    </w:p>
    <w:p w14:paraId="485E31BE" w14:textId="406E1C4C" w:rsidR="00EB2201" w:rsidRDefault="005A1C26" w:rsidP="00031A77">
      <w:pPr>
        <w:jc w:val="left"/>
        <w:rPr>
          <w:rFonts w:ascii="Times New Roman" w:hAnsi="Times New Roman" w:cs="Times New Roman"/>
          <w:sz w:val="24"/>
          <w:szCs w:val="24"/>
        </w:rPr>
      </w:pPr>
      <w:r>
        <w:rPr>
          <w:rFonts w:ascii="Times New Roman" w:hAnsi="Times New Roman" w:cs="Times New Roman"/>
          <w:sz w:val="24"/>
          <w:szCs w:val="24"/>
        </w:rPr>
        <w:t>The objective of this work was to identify the subset of inflows</w:t>
      </w:r>
      <w:r w:rsidR="00714EF9">
        <w:rPr>
          <w:rFonts w:ascii="Times New Roman" w:hAnsi="Times New Roman" w:cs="Times New Roman"/>
          <w:sz w:val="24"/>
          <w:szCs w:val="24"/>
        </w:rPr>
        <w:t>,</w:t>
      </w:r>
      <w:r>
        <w:rPr>
          <w:rFonts w:ascii="Times New Roman" w:hAnsi="Times New Roman" w:cs="Times New Roman"/>
          <w:sz w:val="24"/>
          <w:szCs w:val="24"/>
        </w:rPr>
        <w:t xml:space="preserve"> in addition to the Inlet at the south end of the lake, carrying </w:t>
      </w:r>
      <w:proofErr w:type="gramStart"/>
      <w:r>
        <w:rPr>
          <w:rFonts w:ascii="Times New Roman" w:hAnsi="Times New Roman" w:cs="Times New Roman"/>
          <w:sz w:val="24"/>
          <w:szCs w:val="24"/>
        </w:rPr>
        <w:t>the majority of</w:t>
      </w:r>
      <w:proofErr w:type="gramEnd"/>
      <w:r>
        <w:rPr>
          <w:rFonts w:ascii="Times New Roman" w:hAnsi="Times New Roman" w:cs="Times New Roman"/>
          <w:sz w:val="24"/>
          <w:szCs w:val="24"/>
        </w:rPr>
        <w:t xml:space="preserve"> </w:t>
      </w:r>
      <w:r w:rsidR="00EB2201">
        <w:rPr>
          <w:rFonts w:ascii="Times New Roman" w:hAnsi="Times New Roman" w:cs="Times New Roman"/>
          <w:sz w:val="24"/>
          <w:szCs w:val="24"/>
        </w:rPr>
        <w:t xml:space="preserve">the </w:t>
      </w:r>
      <w:r>
        <w:rPr>
          <w:rFonts w:ascii="Times New Roman" w:hAnsi="Times New Roman" w:cs="Times New Roman"/>
          <w:sz w:val="24"/>
          <w:szCs w:val="24"/>
        </w:rPr>
        <w:t xml:space="preserve">phosphorus and nitrogen nutrients from upstream into the lake.  With that knowledge based on </w:t>
      </w:r>
      <w:r w:rsidR="00EB2201">
        <w:rPr>
          <w:rFonts w:ascii="Times New Roman" w:hAnsi="Times New Roman" w:cs="Times New Roman"/>
          <w:sz w:val="24"/>
          <w:szCs w:val="24"/>
        </w:rPr>
        <w:t xml:space="preserve">quantified measurements, OWLA could work with the Owasco Watershed Inspector and government agencies to sample up those streams </w:t>
      </w:r>
      <w:r w:rsidR="00714EF9">
        <w:rPr>
          <w:rFonts w:ascii="Times New Roman" w:hAnsi="Times New Roman" w:cs="Times New Roman"/>
          <w:sz w:val="24"/>
          <w:szCs w:val="24"/>
        </w:rPr>
        <w:t xml:space="preserve">and tributaries </w:t>
      </w:r>
      <w:r w:rsidR="00EB2201">
        <w:rPr>
          <w:rFonts w:ascii="Times New Roman" w:hAnsi="Times New Roman" w:cs="Times New Roman"/>
          <w:sz w:val="24"/>
          <w:szCs w:val="24"/>
        </w:rPr>
        <w:t xml:space="preserve">to find the nutrient origins; i.e., the nutrient “hotspots”.  That </w:t>
      </w:r>
      <w:r w:rsidR="00714EF9">
        <w:rPr>
          <w:rFonts w:ascii="Times New Roman" w:hAnsi="Times New Roman" w:cs="Times New Roman"/>
          <w:sz w:val="24"/>
          <w:szCs w:val="24"/>
        </w:rPr>
        <w:t xml:space="preserve">upstream </w:t>
      </w:r>
      <w:r w:rsidR="00EB2201">
        <w:rPr>
          <w:rFonts w:ascii="Times New Roman" w:hAnsi="Times New Roman" w:cs="Times New Roman"/>
          <w:sz w:val="24"/>
          <w:szCs w:val="24"/>
        </w:rPr>
        <w:t xml:space="preserve">step is proceeding during 2018 as the watershed experiences rainfalls </w:t>
      </w:r>
      <w:proofErr w:type="gramStart"/>
      <w:r w:rsidR="00EB2201">
        <w:rPr>
          <w:rFonts w:ascii="Times New Roman" w:hAnsi="Times New Roman" w:cs="Times New Roman"/>
          <w:sz w:val="24"/>
          <w:szCs w:val="24"/>
        </w:rPr>
        <w:t>sufficient</w:t>
      </w:r>
      <w:proofErr w:type="gramEnd"/>
      <w:r w:rsidR="00EB2201">
        <w:rPr>
          <w:rFonts w:ascii="Times New Roman" w:hAnsi="Times New Roman" w:cs="Times New Roman"/>
          <w:sz w:val="24"/>
          <w:szCs w:val="24"/>
        </w:rPr>
        <w:t xml:space="preserve"> to cause runoff.</w:t>
      </w:r>
    </w:p>
    <w:p w14:paraId="0530C1F6" w14:textId="77777777" w:rsidR="00EB2201" w:rsidRDefault="00EB2201" w:rsidP="00031A77">
      <w:pPr>
        <w:jc w:val="left"/>
        <w:rPr>
          <w:rFonts w:ascii="Times New Roman" w:hAnsi="Times New Roman" w:cs="Times New Roman"/>
          <w:sz w:val="24"/>
          <w:szCs w:val="24"/>
        </w:rPr>
      </w:pPr>
    </w:p>
    <w:p w14:paraId="299B9BC1" w14:textId="77777777" w:rsidR="00EB2201" w:rsidRDefault="00EB2201" w:rsidP="00031A77">
      <w:pPr>
        <w:jc w:val="left"/>
        <w:rPr>
          <w:rFonts w:ascii="Times New Roman" w:hAnsi="Times New Roman" w:cs="Times New Roman"/>
          <w:sz w:val="24"/>
          <w:szCs w:val="24"/>
        </w:rPr>
      </w:pPr>
      <w:r>
        <w:rPr>
          <w:rFonts w:ascii="Times New Roman" w:hAnsi="Times New Roman" w:cs="Times New Roman"/>
          <w:sz w:val="24"/>
          <w:szCs w:val="24"/>
        </w:rPr>
        <w:t xml:space="preserve">The 2017 sampling project was conducted fully by OWLA volunteers. No reimbursement for the many hours contributed or any of the fuel and vehicle miles incurred.  A grant from the NYS DEC paid approximately $7,500 for a local laboratory to analyze the samples.  </w:t>
      </w:r>
    </w:p>
    <w:p w14:paraId="5B80059C" w14:textId="77777777" w:rsidR="00EB2201" w:rsidRDefault="00EB2201" w:rsidP="00031A77">
      <w:pPr>
        <w:jc w:val="left"/>
        <w:rPr>
          <w:rFonts w:ascii="Times New Roman" w:hAnsi="Times New Roman" w:cs="Times New Roman"/>
          <w:sz w:val="24"/>
          <w:szCs w:val="24"/>
        </w:rPr>
      </w:pPr>
    </w:p>
    <w:p w14:paraId="780E88E9" w14:textId="5B406686" w:rsidR="005D25C6" w:rsidRDefault="00EB2201" w:rsidP="00031A77">
      <w:pPr>
        <w:jc w:val="left"/>
        <w:rPr>
          <w:rFonts w:ascii="Times New Roman" w:hAnsi="Times New Roman" w:cs="Times New Roman"/>
          <w:sz w:val="24"/>
          <w:szCs w:val="24"/>
        </w:rPr>
      </w:pPr>
      <w:r>
        <w:rPr>
          <w:rFonts w:ascii="Times New Roman" w:hAnsi="Times New Roman" w:cs="Times New Roman"/>
          <w:sz w:val="24"/>
          <w:szCs w:val="24"/>
        </w:rPr>
        <w:t xml:space="preserve">While the 2017 OWLA effort was not a research project, the data gathered may be of use to researchers and modelers.   This report provides under one cover each of the laboratory analysis reports, </w:t>
      </w:r>
      <w:r w:rsidR="000E516D">
        <w:rPr>
          <w:rFonts w:ascii="Times New Roman" w:hAnsi="Times New Roman" w:cs="Times New Roman"/>
          <w:sz w:val="24"/>
          <w:szCs w:val="24"/>
        </w:rPr>
        <w:t xml:space="preserve">assumptions, </w:t>
      </w:r>
      <w:r>
        <w:rPr>
          <w:rFonts w:ascii="Times New Roman" w:hAnsi="Times New Roman" w:cs="Times New Roman"/>
          <w:sz w:val="24"/>
          <w:szCs w:val="24"/>
        </w:rPr>
        <w:t xml:space="preserve">the methodology used to estimate </w:t>
      </w:r>
      <w:proofErr w:type="spellStart"/>
      <w:r>
        <w:rPr>
          <w:rFonts w:ascii="Times New Roman" w:hAnsi="Times New Roman" w:cs="Times New Roman"/>
          <w:sz w:val="24"/>
          <w:szCs w:val="24"/>
        </w:rPr>
        <w:t>BioAvailable</w:t>
      </w:r>
      <w:proofErr w:type="spellEnd"/>
      <w:r>
        <w:rPr>
          <w:rFonts w:ascii="Times New Roman" w:hAnsi="Times New Roman" w:cs="Times New Roman"/>
          <w:sz w:val="24"/>
          <w:szCs w:val="24"/>
        </w:rPr>
        <w:t xml:space="preserve"> Phosphorus (BAP</w:t>
      </w:r>
      <w:r w:rsidR="00714EF9">
        <w:rPr>
          <w:rFonts w:ascii="Times New Roman" w:hAnsi="Times New Roman" w:cs="Times New Roman"/>
          <w:sz w:val="24"/>
          <w:szCs w:val="24"/>
        </w:rPr>
        <w:t>)</w:t>
      </w:r>
      <w:r>
        <w:rPr>
          <w:rFonts w:ascii="Times New Roman" w:hAnsi="Times New Roman" w:cs="Times New Roman"/>
          <w:sz w:val="24"/>
          <w:szCs w:val="24"/>
        </w:rPr>
        <w:t xml:space="preserve"> from the measured phosphorus analytes, </w:t>
      </w:r>
      <w:r w:rsidR="000E516D">
        <w:rPr>
          <w:rFonts w:ascii="Times New Roman" w:hAnsi="Times New Roman" w:cs="Times New Roman"/>
          <w:sz w:val="24"/>
          <w:szCs w:val="24"/>
        </w:rPr>
        <w:t>and comparative graphics showing the estimated BAP and the measured nitrates (NOx) and ammonia (NH3).  Associated discussion is included.</w:t>
      </w:r>
    </w:p>
    <w:p w14:paraId="24ACC519" w14:textId="13120FD9" w:rsidR="000E516D" w:rsidRDefault="000E516D" w:rsidP="00031A77">
      <w:pPr>
        <w:jc w:val="left"/>
        <w:rPr>
          <w:rFonts w:ascii="Times New Roman" w:hAnsi="Times New Roman" w:cs="Times New Roman"/>
          <w:sz w:val="24"/>
          <w:szCs w:val="24"/>
        </w:rPr>
      </w:pPr>
    </w:p>
    <w:p w14:paraId="36F6C16A" w14:textId="28541D6F" w:rsidR="000E516D" w:rsidRDefault="000E516D" w:rsidP="00031A77">
      <w:pPr>
        <w:jc w:val="left"/>
        <w:rPr>
          <w:rFonts w:ascii="Times New Roman" w:hAnsi="Times New Roman" w:cs="Times New Roman"/>
          <w:sz w:val="24"/>
          <w:szCs w:val="24"/>
        </w:rPr>
      </w:pPr>
      <w:r>
        <w:rPr>
          <w:rFonts w:ascii="Times New Roman" w:hAnsi="Times New Roman" w:cs="Times New Roman"/>
          <w:sz w:val="24"/>
          <w:szCs w:val="24"/>
        </w:rPr>
        <w:t>As the laboratory analyses were funded by DEC, a DEC</w:t>
      </w:r>
      <w:r w:rsidR="00714EF9">
        <w:rPr>
          <w:rFonts w:ascii="Times New Roman" w:hAnsi="Times New Roman" w:cs="Times New Roman"/>
          <w:sz w:val="24"/>
          <w:szCs w:val="24"/>
        </w:rPr>
        <w:t>-</w:t>
      </w:r>
      <w:r>
        <w:rPr>
          <w:rFonts w:ascii="Times New Roman" w:hAnsi="Times New Roman" w:cs="Times New Roman"/>
          <w:sz w:val="24"/>
          <w:szCs w:val="24"/>
        </w:rPr>
        <w:t>required Quality Assurance Project Plan (QAPP) and a responding Data Usability Assessment Report (DUAR) were created. These are available from OWLA upon request.</w:t>
      </w:r>
    </w:p>
    <w:p w14:paraId="60A75864" w14:textId="77777777" w:rsidR="005D25C6" w:rsidRDefault="005D25C6" w:rsidP="00031A77">
      <w:pPr>
        <w:jc w:val="left"/>
        <w:rPr>
          <w:rFonts w:ascii="Times New Roman" w:hAnsi="Times New Roman" w:cs="Times New Roman"/>
          <w:sz w:val="24"/>
          <w:szCs w:val="24"/>
        </w:rPr>
      </w:pPr>
    </w:p>
    <w:p w14:paraId="68AED25D" w14:textId="61DBB5AB" w:rsidR="00DD54B7" w:rsidRPr="00AC6209" w:rsidRDefault="00792F40" w:rsidP="00DD54B7">
      <w:pPr>
        <w:jc w:val="left"/>
        <w:rPr>
          <w:rFonts w:ascii="Times New Roman" w:hAnsi="Times New Roman" w:cs="Times New Roman"/>
          <w:sz w:val="24"/>
          <w:szCs w:val="24"/>
        </w:rPr>
      </w:pPr>
      <w:r>
        <w:rPr>
          <w:rFonts w:ascii="Times New Roman" w:hAnsi="Times New Roman" w:cs="Times New Roman"/>
          <w:sz w:val="24"/>
          <w:szCs w:val="24"/>
        </w:rPr>
        <w:br w:type="page"/>
      </w:r>
    </w:p>
    <w:p w14:paraId="4FC98BAA" w14:textId="1E7E1796" w:rsidR="00965622" w:rsidRDefault="00965622">
      <w:pPr>
        <w:jc w:val="left"/>
        <w:rPr>
          <w:rFonts w:ascii="Times New Roman" w:hAnsi="Times New Roman" w:cs="Times New Roman"/>
          <w:sz w:val="24"/>
          <w:szCs w:val="24"/>
        </w:rPr>
      </w:pPr>
      <w:r w:rsidRPr="00AC6209">
        <w:rPr>
          <w:rFonts w:ascii="Times New Roman" w:hAnsi="Times New Roman" w:cs="Times New Roman"/>
          <w:sz w:val="24"/>
          <w:szCs w:val="24"/>
        </w:rPr>
        <w:tab/>
      </w:r>
    </w:p>
    <w:p w14:paraId="01FFCB68" w14:textId="77777777" w:rsidR="00441514" w:rsidRDefault="00441514">
      <w:pPr>
        <w:pStyle w:val="Header"/>
        <w:tabs>
          <w:tab w:val="clear" w:pos="4320"/>
          <w:tab w:val="clear" w:pos="8640"/>
        </w:tabs>
        <w:jc w:val="left"/>
        <w:rPr>
          <w:rFonts w:ascii="Times New Roman" w:hAnsi="Times New Roman" w:cs="Times New Roman"/>
          <w:spacing w:val="5"/>
          <w:kern w:val="2"/>
          <w:sz w:val="24"/>
          <w:szCs w:val="24"/>
          <w:highlight w:val="yellow"/>
        </w:rPr>
      </w:pPr>
    </w:p>
    <w:p w14:paraId="4D2B15AB" w14:textId="77777777" w:rsidR="00CA5887" w:rsidRDefault="00CA5887" w:rsidP="00CA5887">
      <w:pPr>
        <w:pStyle w:val="Heading1"/>
      </w:pPr>
      <w:bookmarkStart w:id="3" w:name="_Toc521240450"/>
      <w:r>
        <w:t>Table of Contents</w:t>
      </w:r>
      <w:bookmarkEnd w:id="3"/>
    </w:p>
    <w:p w14:paraId="133E4FA8" w14:textId="0C4A2C05" w:rsidR="00D17552" w:rsidRPr="00A85236" w:rsidRDefault="004E5CFE">
      <w:pPr>
        <w:pStyle w:val="TOC1"/>
        <w:tabs>
          <w:tab w:val="right" w:leader="dot" w:pos="9350"/>
        </w:tabs>
        <w:rPr>
          <w:rFonts w:ascii="Calibri" w:hAnsi="Calibri" w:cs="Times New Roman"/>
          <w:noProof/>
          <w:sz w:val="22"/>
        </w:rPr>
      </w:pPr>
      <w:r w:rsidRPr="00662912">
        <w:rPr>
          <w:rFonts w:cs="Times New Roman"/>
          <w:szCs w:val="24"/>
        </w:rPr>
        <w:fldChar w:fldCharType="begin"/>
      </w:r>
      <w:r w:rsidRPr="00662912">
        <w:rPr>
          <w:rFonts w:cs="Times New Roman"/>
          <w:szCs w:val="24"/>
        </w:rPr>
        <w:instrText xml:space="preserve"> TOC \o "1-3" \h \z \u </w:instrText>
      </w:r>
      <w:r w:rsidRPr="00662912">
        <w:rPr>
          <w:rFonts w:cs="Times New Roman"/>
          <w:szCs w:val="24"/>
        </w:rPr>
        <w:fldChar w:fldCharType="separate"/>
      </w:r>
      <w:hyperlink w:anchor="_Toc521240449" w:history="1">
        <w:r w:rsidR="00D17552" w:rsidRPr="00815A03">
          <w:rPr>
            <w:rStyle w:val="Hyperlink"/>
            <w:noProof/>
          </w:rPr>
          <w:t>Abstract</w:t>
        </w:r>
        <w:r w:rsidR="00D17552">
          <w:rPr>
            <w:noProof/>
            <w:webHidden/>
          </w:rPr>
          <w:tab/>
        </w:r>
        <w:r w:rsidR="00D17552">
          <w:rPr>
            <w:noProof/>
            <w:webHidden/>
          </w:rPr>
          <w:fldChar w:fldCharType="begin"/>
        </w:r>
        <w:r w:rsidR="00D17552">
          <w:rPr>
            <w:noProof/>
            <w:webHidden/>
          </w:rPr>
          <w:instrText xml:space="preserve"> PAGEREF _Toc521240449 \h </w:instrText>
        </w:r>
        <w:r w:rsidR="00D17552">
          <w:rPr>
            <w:noProof/>
            <w:webHidden/>
          </w:rPr>
        </w:r>
        <w:r w:rsidR="00D17552">
          <w:rPr>
            <w:noProof/>
            <w:webHidden/>
          </w:rPr>
          <w:fldChar w:fldCharType="separate"/>
        </w:r>
        <w:r w:rsidR="00D17552">
          <w:rPr>
            <w:noProof/>
            <w:webHidden/>
          </w:rPr>
          <w:t>2</w:t>
        </w:r>
        <w:r w:rsidR="00D17552">
          <w:rPr>
            <w:noProof/>
            <w:webHidden/>
          </w:rPr>
          <w:fldChar w:fldCharType="end"/>
        </w:r>
      </w:hyperlink>
    </w:p>
    <w:p w14:paraId="58829CB9" w14:textId="21865D27" w:rsidR="00D17552" w:rsidRPr="00A85236" w:rsidRDefault="00B80117">
      <w:pPr>
        <w:pStyle w:val="TOC1"/>
        <w:tabs>
          <w:tab w:val="right" w:leader="dot" w:pos="9350"/>
        </w:tabs>
        <w:rPr>
          <w:rFonts w:ascii="Calibri" w:hAnsi="Calibri" w:cs="Times New Roman"/>
          <w:noProof/>
          <w:sz w:val="22"/>
        </w:rPr>
      </w:pPr>
      <w:hyperlink w:anchor="_Toc521240450" w:history="1">
        <w:r w:rsidR="00D17552" w:rsidRPr="00815A03">
          <w:rPr>
            <w:rStyle w:val="Hyperlink"/>
            <w:noProof/>
          </w:rPr>
          <w:t>Table of Contents</w:t>
        </w:r>
        <w:r w:rsidR="00D17552">
          <w:rPr>
            <w:noProof/>
            <w:webHidden/>
          </w:rPr>
          <w:tab/>
        </w:r>
        <w:r w:rsidR="00D17552">
          <w:rPr>
            <w:noProof/>
            <w:webHidden/>
          </w:rPr>
          <w:fldChar w:fldCharType="begin"/>
        </w:r>
        <w:r w:rsidR="00D17552">
          <w:rPr>
            <w:noProof/>
            <w:webHidden/>
          </w:rPr>
          <w:instrText xml:space="preserve"> PAGEREF _Toc521240450 \h </w:instrText>
        </w:r>
        <w:r w:rsidR="00D17552">
          <w:rPr>
            <w:noProof/>
            <w:webHidden/>
          </w:rPr>
        </w:r>
        <w:r w:rsidR="00D17552">
          <w:rPr>
            <w:noProof/>
            <w:webHidden/>
          </w:rPr>
          <w:fldChar w:fldCharType="separate"/>
        </w:r>
        <w:r w:rsidR="00D17552">
          <w:rPr>
            <w:noProof/>
            <w:webHidden/>
          </w:rPr>
          <w:t>3</w:t>
        </w:r>
        <w:r w:rsidR="00D17552">
          <w:rPr>
            <w:noProof/>
            <w:webHidden/>
          </w:rPr>
          <w:fldChar w:fldCharType="end"/>
        </w:r>
      </w:hyperlink>
    </w:p>
    <w:p w14:paraId="25C343FE" w14:textId="07F1A106" w:rsidR="00D17552" w:rsidRPr="00A85236" w:rsidRDefault="00B80117">
      <w:pPr>
        <w:pStyle w:val="TOC1"/>
        <w:tabs>
          <w:tab w:val="right" w:leader="dot" w:pos="9350"/>
        </w:tabs>
        <w:rPr>
          <w:rFonts w:ascii="Calibri" w:hAnsi="Calibri" w:cs="Times New Roman"/>
          <w:noProof/>
          <w:sz w:val="22"/>
        </w:rPr>
      </w:pPr>
      <w:hyperlink w:anchor="_Toc521240451" w:history="1">
        <w:r w:rsidR="00D17552" w:rsidRPr="00815A03">
          <w:rPr>
            <w:rStyle w:val="Hyperlink"/>
            <w:noProof/>
          </w:rPr>
          <w:t>List of Figures</w:t>
        </w:r>
        <w:r w:rsidR="00D17552">
          <w:rPr>
            <w:noProof/>
            <w:webHidden/>
          </w:rPr>
          <w:tab/>
        </w:r>
        <w:r w:rsidR="00D17552">
          <w:rPr>
            <w:noProof/>
            <w:webHidden/>
          </w:rPr>
          <w:fldChar w:fldCharType="begin"/>
        </w:r>
        <w:r w:rsidR="00D17552">
          <w:rPr>
            <w:noProof/>
            <w:webHidden/>
          </w:rPr>
          <w:instrText xml:space="preserve"> PAGEREF _Toc521240451 \h </w:instrText>
        </w:r>
        <w:r w:rsidR="00D17552">
          <w:rPr>
            <w:noProof/>
            <w:webHidden/>
          </w:rPr>
        </w:r>
        <w:r w:rsidR="00D17552">
          <w:rPr>
            <w:noProof/>
            <w:webHidden/>
          </w:rPr>
          <w:fldChar w:fldCharType="separate"/>
        </w:r>
        <w:r w:rsidR="00D17552">
          <w:rPr>
            <w:noProof/>
            <w:webHidden/>
          </w:rPr>
          <w:t>3</w:t>
        </w:r>
        <w:r w:rsidR="00D17552">
          <w:rPr>
            <w:noProof/>
            <w:webHidden/>
          </w:rPr>
          <w:fldChar w:fldCharType="end"/>
        </w:r>
      </w:hyperlink>
    </w:p>
    <w:p w14:paraId="4F14387F" w14:textId="50F13481" w:rsidR="00D17552" w:rsidRPr="00A85236" w:rsidRDefault="00B80117">
      <w:pPr>
        <w:pStyle w:val="TOC1"/>
        <w:tabs>
          <w:tab w:val="right" w:leader="dot" w:pos="9350"/>
        </w:tabs>
        <w:rPr>
          <w:rFonts w:ascii="Calibri" w:hAnsi="Calibri" w:cs="Times New Roman"/>
          <w:noProof/>
          <w:sz w:val="22"/>
        </w:rPr>
      </w:pPr>
      <w:hyperlink w:anchor="_Toc521240452" w:history="1">
        <w:r w:rsidR="00D17552" w:rsidRPr="00815A03">
          <w:rPr>
            <w:rStyle w:val="Hyperlink"/>
            <w:noProof/>
          </w:rPr>
          <w:t>List of Tables</w:t>
        </w:r>
        <w:r w:rsidR="00D17552">
          <w:rPr>
            <w:noProof/>
            <w:webHidden/>
          </w:rPr>
          <w:tab/>
        </w:r>
        <w:r w:rsidR="00D17552">
          <w:rPr>
            <w:noProof/>
            <w:webHidden/>
          </w:rPr>
          <w:fldChar w:fldCharType="begin"/>
        </w:r>
        <w:r w:rsidR="00D17552">
          <w:rPr>
            <w:noProof/>
            <w:webHidden/>
          </w:rPr>
          <w:instrText xml:space="preserve"> PAGEREF _Toc521240452 \h </w:instrText>
        </w:r>
        <w:r w:rsidR="00D17552">
          <w:rPr>
            <w:noProof/>
            <w:webHidden/>
          </w:rPr>
        </w:r>
        <w:r w:rsidR="00D17552">
          <w:rPr>
            <w:noProof/>
            <w:webHidden/>
          </w:rPr>
          <w:fldChar w:fldCharType="separate"/>
        </w:r>
        <w:r w:rsidR="00D17552">
          <w:rPr>
            <w:noProof/>
            <w:webHidden/>
          </w:rPr>
          <w:t>3</w:t>
        </w:r>
        <w:r w:rsidR="00D17552">
          <w:rPr>
            <w:noProof/>
            <w:webHidden/>
          </w:rPr>
          <w:fldChar w:fldCharType="end"/>
        </w:r>
      </w:hyperlink>
    </w:p>
    <w:p w14:paraId="55C83614" w14:textId="6A5A5565" w:rsidR="00D17552" w:rsidRPr="00A85236" w:rsidRDefault="00B80117">
      <w:pPr>
        <w:pStyle w:val="TOC1"/>
        <w:tabs>
          <w:tab w:val="right" w:leader="dot" w:pos="9350"/>
        </w:tabs>
        <w:rPr>
          <w:rFonts w:ascii="Calibri" w:hAnsi="Calibri" w:cs="Times New Roman"/>
          <w:noProof/>
          <w:sz w:val="22"/>
        </w:rPr>
      </w:pPr>
      <w:hyperlink w:anchor="_Toc521240453" w:history="1">
        <w:r w:rsidR="00D17552" w:rsidRPr="00815A03">
          <w:rPr>
            <w:rStyle w:val="Hyperlink"/>
            <w:noProof/>
          </w:rPr>
          <w:t>1.    Project Summary</w:t>
        </w:r>
        <w:r w:rsidR="00D17552">
          <w:rPr>
            <w:noProof/>
            <w:webHidden/>
          </w:rPr>
          <w:tab/>
        </w:r>
        <w:r w:rsidR="00D17552">
          <w:rPr>
            <w:noProof/>
            <w:webHidden/>
          </w:rPr>
          <w:fldChar w:fldCharType="begin"/>
        </w:r>
        <w:r w:rsidR="00D17552">
          <w:rPr>
            <w:noProof/>
            <w:webHidden/>
          </w:rPr>
          <w:instrText xml:space="preserve"> PAGEREF _Toc521240453 \h </w:instrText>
        </w:r>
        <w:r w:rsidR="00D17552">
          <w:rPr>
            <w:noProof/>
            <w:webHidden/>
          </w:rPr>
        </w:r>
        <w:r w:rsidR="00D17552">
          <w:rPr>
            <w:noProof/>
            <w:webHidden/>
          </w:rPr>
          <w:fldChar w:fldCharType="separate"/>
        </w:r>
        <w:r w:rsidR="00D17552">
          <w:rPr>
            <w:noProof/>
            <w:webHidden/>
          </w:rPr>
          <w:t>5</w:t>
        </w:r>
        <w:r w:rsidR="00D17552">
          <w:rPr>
            <w:noProof/>
            <w:webHidden/>
          </w:rPr>
          <w:fldChar w:fldCharType="end"/>
        </w:r>
      </w:hyperlink>
    </w:p>
    <w:p w14:paraId="7CCF8437" w14:textId="61BD347C" w:rsidR="00D17552" w:rsidRPr="00A85236" w:rsidRDefault="00B80117">
      <w:pPr>
        <w:pStyle w:val="TOC2"/>
        <w:tabs>
          <w:tab w:val="right" w:leader="dot" w:pos="9350"/>
        </w:tabs>
        <w:rPr>
          <w:rFonts w:ascii="Calibri" w:hAnsi="Calibri" w:cs="Times New Roman"/>
          <w:noProof/>
        </w:rPr>
      </w:pPr>
      <w:hyperlink w:anchor="_Toc521240454" w:history="1">
        <w:r w:rsidR="00D17552" w:rsidRPr="00815A03">
          <w:rPr>
            <w:rStyle w:val="Hyperlink"/>
            <w:noProof/>
          </w:rPr>
          <w:t>1.1    Worsening State of Owasco Lake</w:t>
        </w:r>
        <w:r w:rsidR="00D17552">
          <w:rPr>
            <w:noProof/>
            <w:webHidden/>
          </w:rPr>
          <w:tab/>
        </w:r>
        <w:r w:rsidR="00D17552">
          <w:rPr>
            <w:noProof/>
            <w:webHidden/>
          </w:rPr>
          <w:fldChar w:fldCharType="begin"/>
        </w:r>
        <w:r w:rsidR="00D17552">
          <w:rPr>
            <w:noProof/>
            <w:webHidden/>
          </w:rPr>
          <w:instrText xml:space="preserve"> PAGEREF _Toc521240454 \h </w:instrText>
        </w:r>
        <w:r w:rsidR="00D17552">
          <w:rPr>
            <w:noProof/>
            <w:webHidden/>
          </w:rPr>
        </w:r>
        <w:r w:rsidR="00D17552">
          <w:rPr>
            <w:noProof/>
            <w:webHidden/>
          </w:rPr>
          <w:fldChar w:fldCharType="separate"/>
        </w:r>
        <w:r w:rsidR="00D17552">
          <w:rPr>
            <w:noProof/>
            <w:webHidden/>
          </w:rPr>
          <w:t>5</w:t>
        </w:r>
        <w:r w:rsidR="00D17552">
          <w:rPr>
            <w:noProof/>
            <w:webHidden/>
          </w:rPr>
          <w:fldChar w:fldCharType="end"/>
        </w:r>
      </w:hyperlink>
    </w:p>
    <w:p w14:paraId="401021D9" w14:textId="44C44B08" w:rsidR="00D17552" w:rsidRPr="00A85236" w:rsidRDefault="00B80117">
      <w:pPr>
        <w:pStyle w:val="TOC2"/>
        <w:tabs>
          <w:tab w:val="right" w:leader="dot" w:pos="9350"/>
        </w:tabs>
        <w:rPr>
          <w:rFonts w:ascii="Calibri" w:hAnsi="Calibri" w:cs="Times New Roman"/>
          <w:noProof/>
        </w:rPr>
      </w:pPr>
      <w:hyperlink w:anchor="_Toc521240455" w:history="1">
        <w:r w:rsidR="00D17552" w:rsidRPr="00815A03">
          <w:rPr>
            <w:rStyle w:val="Hyperlink"/>
            <w:noProof/>
          </w:rPr>
          <w:t>1.2    Role of OWLA</w:t>
        </w:r>
        <w:r w:rsidR="00D17552">
          <w:rPr>
            <w:noProof/>
            <w:webHidden/>
          </w:rPr>
          <w:tab/>
        </w:r>
        <w:r w:rsidR="00D17552">
          <w:rPr>
            <w:noProof/>
            <w:webHidden/>
          </w:rPr>
          <w:fldChar w:fldCharType="begin"/>
        </w:r>
        <w:r w:rsidR="00D17552">
          <w:rPr>
            <w:noProof/>
            <w:webHidden/>
          </w:rPr>
          <w:instrText xml:space="preserve"> PAGEREF _Toc521240455 \h </w:instrText>
        </w:r>
        <w:r w:rsidR="00D17552">
          <w:rPr>
            <w:noProof/>
            <w:webHidden/>
          </w:rPr>
        </w:r>
        <w:r w:rsidR="00D17552">
          <w:rPr>
            <w:noProof/>
            <w:webHidden/>
          </w:rPr>
          <w:fldChar w:fldCharType="separate"/>
        </w:r>
        <w:r w:rsidR="00D17552">
          <w:rPr>
            <w:noProof/>
            <w:webHidden/>
          </w:rPr>
          <w:t>5</w:t>
        </w:r>
        <w:r w:rsidR="00D17552">
          <w:rPr>
            <w:noProof/>
            <w:webHidden/>
          </w:rPr>
          <w:fldChar w:fldCharType="end"/>
        </w:r>
      </w:hyperlink>
    </w:p>
    <w:p w14:paraId="45EF6304" w14:textId="4795C28C" w:rsidR="00D17552" w:rsidRPr="00A85236" w:rsidRDefault="00B80117">
      <w:pPr>
        <w:pStyle w:val="TOC2"/>
        <w:tabs>
          <w:tab w:val="right" w:leader="dot" w:pos="9350"/>
        </w:tabs>
        <w:rPr>
          <w:rFonts w:ascii="Calibri" w:hAnsi="Calibri" w:cs="Times New Roman"/>
          <w:noProof/>
        </w:rPr>
      </w:pPr>
      <w:hyperlink w:anchor="_Toc521240456" w:history="1">
        <w:r w:rsidR="00D17552" w:rsidRPr="00815A03">
          <w:rPr>
            <w:rStyle w:val="Hyperlink"/>
            <w:noProof/>
          </w:rPr>
          <w:t>1.3    OWLA’s 2017 Stream and Tributary Sampling Project</w:t>
        </w:r>
        <w:r w:rsidR="00D17552">
          <w:rPr>
            <w:noProof/>
            <w:webHidden/>
          </w:rPr>
          <w:tab/>
        </w:r>
        <w:r w:rsidR="00D17552">
          <w:rPr>
            <w:noProof/>
            <w:webHidden/>
          </w:rPr>
          <w:fldChar w:fldCharType="begin"/>
        </w:r>
        <w:r w:rsidR="00D17552">
          <w:rPr>
            <w:noProof/>
            <w:webHidden/>
          </w:rPr>
          <w:instrText xml:space="preserve"> PAGEREF _Toc521240456 \h </w:instrText>
        </w:r>
        <w:r w:rsidR="00D17552">
          <w:rPr>
            <w:noProof/>
            <w:webHidden/>
          </w:rPr>
        </w:r>
        <w:r w:rsidR="00D17552">
          <w:rPr>
            <w:noProof/>
            <w:webHidden/>
          </w:rPr>
          <w:fldChar w:fldCharType="separate"/>
        </w:r>
        <w:r w:rsidR="00D17552">
          <w:rPr>
            <w:noProof/>
            <w:webHidden/>
          </w:rPr>
          <w:t>5</w:t>
        </w:r>
        <w:r w:rsidR="00D17552">
          <w:rPr>
            <w:noProof/>
            <w:webHidden/>
          </w:rPr>
          <w:fldChar w:fldCharType="end"/>
        </w:r>
      </w:hyperlink>
    </w:p>
    <w:p w14:paraId="0BB65A7C" w14:textId="065015F2" w:rsidR="00D17552" w:rsidRPr="00A85236" w:rsidRDefault="00B80117">
      <w:pPr>
        <w:pStyle w:val="TOC1"/>
        <w:tabs>
          <w:tab w:val="right" w:leader="dot" w:pos="9350"/>
        </w:tabs>
        <w:rPr>
          <w:rFonts w:ascii="Calibri" w:hAnsi="Calibri" w:cs="Times New Roman"/>
          <w:noProof/>
          <w:sz w:val="22"/>
        </w:rPr>
      </w:pPr>
      <w:hyperlink w:anchor="_Toc521240457" w:history="1">
        <w:r w:rsidR="00D17552" w:rsidRPr="00815A03">
          <w:rPr>
            <w:rStyle w:val="Hyperlink"/>
            <w:noProof/>
          </w:rPr>
          <w:t>2.    Calculation of Bioavailable Phosphorus (BAP)</w:t>
        </w:r>
        <w:r w:rsidR="00D17552">
          <w:rPr>
            <w:noProof/>
            <w:webHidden/>
          </w:rPr>
          <w:tab/>
        </w:r>
        <w:r w:rsidR="00D17552">
          <w:rPr>
            <w:noProof/>
            <w:webHidden/>
          </w:rPr>
          <w:fldChar w:fldCharType="begin"/>
        </w:r>
        <w:r w:rsidR="00D17552">
          <w:rPr>
            <w:noProof/>
            <w:webHidden/>
          </w:rPr>
          <w:instrText xml:space="preserve"> PAGEREF _Toc521240457 \h </w:instrText>
        </w:r>
        <w:r w:rsidR="00D17552">
          <w:rPr>
            <w:noProof/>
            <w:webHidden/>
          </w:rPr>
        </w:r>
        <w:r w:rsidR="00D17552">
          <w:rPr>
            <w:noProof/>
            <w:webHidden/>
          </w:rPr>
          <w:fldChar w:fldCharType="separate"/>
        </w:r>
        <w:r w:rsidR="00D17552">
          <w:rPr>
            <w:noProof/>
            <w:webHidden/>
          </w:rPr>
          <w:t>7</w:t>
        </w:r>
        <w:r w:rsidR="00D17552">
          <w:rPr>
            <w:noProof/>
            <w:webHidden/>
          </w:rPr>
          <w:fldChar w:fldCharType="end"/>
        </w:r>
      </w:hyperlink>
    </w:p>
    <w:p w14:paraId="6DBA0C34" w14:textId="3891DB3A" w:rsidR="00D17552" w:rsidRPr="00A85236" w:rsidRDefault="00B80117">
      <w:pPr>
        <w:pStyle w:val="TOC1"/>
        <w:tabs>
          <w:tab w:val="right" w:leader="dot" w:pos="9350"/>
        </w:tabs>
        <w:rPr>
          <w:rFonts w:ascii="Calibri" w:hAnsi="Calibri" w:cs="Times New Roman"/>
          <w:noProof/>
          <w:sz w:val="22"/>
        </w:rPr>
      </w:pPr>
      <w:hyperlink w:anchor="_Toc521240458" w:history="1">
        <w:r w:rsidR="00D17552" w:rsidRPr="00815A03">
          <w:rPr>
            <w:rStyle w:val="Hyperlink"/>
            <w:noProof/>
          </w:rPr>
          <w:t>3.  UFI Laboratory Analysis Reports</w:t>
        </w:r>
        <w:r w:rsidR="00D17552">
          <w:rPr>
            <w:noProof/>
            <w:webHidden/>
          </w:rPr>
          <w:tab/>
        </w:r>
        <w:r w:rsidR="00D17552">
          <w:rPr>
            <w:noProof/>
            <w:webHidden/>
          </w:rPr>
          <w:fldChar w:fldCharType="begin"/>
        </w:r>
        <w:r w:rsidR="00D17552">
          <w:rPr>
            <w:noProof/>
            <w:webHidden/>
          </w:rPr>
          <w:instrText xml:space="preserve"> PAGEREF _Toc521240458 \h </w:instrText>
        </w:r>
        <w:r w:rsidR="00D17552">
          <w:rPr>
            <w:noProof/>
            <w:webHidden/>
          </w:rPr>
        </w:r>
        <w:r w:rsidR="00D17552">
          <w:rPr>
            <w:noProof/>
            <w:webHidden/>
          </w:rPr>
          <w:fldChar w:fldCharType="separate"/>
        </w:r>
        <w:r w:rsidR="00D17552">
          <w:rPr>
            <w:noProof/>
            <w:webHidden/>
          </w:rPr>
          <w:t>11</w:t>
        </w:r>
        <w:r w:rsidR="00D17552">
          <w:rPr>
            <w:noProof/>
            <w:webHidden/>
          </w:rPr>
          <w:fldChar w:fldCharType="end"/>
        </w:r>
      </w:hyperlink>
    </w:p>
    <w:p w14:paraId="157319D5" w14:textId="7A4B2439" w:rsidR="00D17552" w:rsidRPr="00A85236" w:rsidRDefault="00B80117">
      <w:pPr>
        <w:pStyle w:val="TOC1"/>
        <w:tabs>
          <w:tab w:val="right" w:leader="dot" w:pos="9350"/>
        </w:tabs>
        <w:rPr>
          <w:rFonts w:ascii="Calibri" w:hAnsi="Calibri" w:cs="Times New Roman"/>
          <w:noProof/>
          <w:sz w:val="22"/>
        </w:rPr>
      </w:pPr>
      <w:hyperlink w:anchor="_Toc521240459" w:history="1">
        <w:r w:rsidR="00D17552" w:rsidRPr="00815A03">
          <w:rPr>
            <w:rStyle w:val="Hyperlink"/>
            <w:noProof/>
          </w:rPr>
          <w:t>4.  Step-by-Step Results Processing</w:t>
        </w:r>
        <w:r w:rsidR="00D17552">
          <w:rPr>
            <w:noProof/>
            <w:webHidden/>
          </w:rPr>
          <w:tab/>
        </w:r>
        <w:r w:rsidR="00D17552">
          <w:rPr>
            <w:noProof/>
            <w:webHidden/>
          </w:rPr>
          <w:fldChar w:fldCharType="begin"/>
        </w:r>
        <w:r w:rsidR="00D17552">
          <w:rPr>
            <w:noProof/>
            <w:webHidden/>
          </w:rPr>
          <w:instrText xml:space="preserve"> PAGEREF _Toc521240459 \h </w:instrText>
        </w:r>
        <w:r w:rsidR="00D17552">
          <w:rPr>
            <w:noProof/>
            <w:webHidden/>
          </w:rPr>
        </w:r>
        <w:r w:rsidR="00D17552">
          <w:rPr>
            <w:noProof/>
            <w:webHidden/>
          </w:rPr>
          <w:fldChar w:fldCharType="separate"/>
        </w:r>
        <w:r w:rsidR="00D17552">
          <w:rPr>
            <w:noProof/>
            <w:webHidden/>
          </w:rPr>
          <w:t>13</w:t>
        </w:r>
        <w:r w:rsidR="00D17552">
          <w:rPr>
            <w:noProof/>
            <w:webHidden/>
          </w:rPr>
          <w:fldChar w:fldCharType="end"/>
        </w:r>
      </w:hyperlink>
    </w:p>
    <w:p w14:paraId="7BB2CC6E" w14:textId="17DB61EE" w:rsidR="00D17552" w:rsidRPr="00A85236" w:rsidRDefault="00B80117">
      <w:pPr>
        <w:pStyle w:val="TOC1"/>
        <w:tabs>
          <w:tab w:val="right" w:leader="dot" w:pos="9350"/>
        </w:tabs>
        <w:rPr>
          <w:rFonts w:ascii="Calibri" w:hAnsi="Calibri" w:cs="Times New Roman"/>
          <w:noProof/>
          <w:sz w:val="22"/>
        </w:rPr>
      </w:pPr>
      <w:hyperlink w:anchor="_Toc521240460" w:history="1">
        <w:r w:rsidR="00D17552" w:rsidRPr="00815A03">
          <w:rPr>
            <w:rStyle w:val="Hyperlink"/>
            <w:noProof/>
          </w:rPr>
          <w:t>5.  April through July 2017 Sampling Runs</w:t>
        </w:r>
        <w:r w:rsidR="00D17552">
          <w:rPr>
            <w:noProof/>
            <w:webHidden/>
          </w:rPr>
          <w:tab/>
        </w:r>
        <w:r w:rsidR="00D17552">
          <w:rPr>
            <w:noProof/>
            <w:webHidden/>
          </w:rPr>
          <w:fldChar w:fldCharType="begin"/>
        </w:r>
        <w:r w:rsidR="00D17552">
          <w:rPr>
            <w:noProof/>
            <w:webHidden/>
          </w:rPr>
          <w:instrText xml:space="preserve"> PAGEREF _Toc521240460 \h </w:instrText>
        </w:r>
        <w:r w:rsidR="00D17552">
          <w:rPr>
            <w:noProof/>
            <w:webHidden/>
          </w:rPr>
        </w:r>
        <w:r w:rsidR="00D17552">
          <w:rPr>
            <w:noProof/>
            <w:webHidden/>
          </w:rPr>
          <w:fldChar w:fldCharType="separate"/>
        </w:r>
        <w:r w:rsidR="00D17552">
          <w:rPr>
            <w:noProof/>
            <w:webHidden/>
          </w:rPr>
          <w:t>16</w:t>
        </w:r>
        <w:r w:rsidR="00D17552">
          <w:rPr>
            <w:noProof/>
            <w:webHidden/>
          </w:rPr>
          <w:fldChar w:fldCharType="end"/>
        </w:r>
      </w:hyperlink>
    </w:p>
    <w:p w14:paraId="15597FD1" w14:textId="4697FFA7" w:rsidR="00D17552" w:rsidRPr="00A85236" w:rsidRDefault="00B80117">
      <w:pPr>
        <w:pStyle w:val="TOC2"/>
        <w:tabs>
          <w:tab w:val="right" w:leader="dot" w:pos="9350"/>
        </w:tabs>
        <w:rPr>
          <w:rFonts w:ascii="Calibri" w:hAnsi="Calibri" w:cs="Times New Roman"/>
          <w:noProof/>
        </w:rPr>
      </w:pPr>
      <w:hyperlink w:anchor="_Toc521240461" w:history="1">
        <w:r w:rsidR="00D17552" w:rsidRPr="00815A03">
          <w:rPr>
            <w:rStyle w:val="Hyperlink"/>
            <w:noProof/>
          </w:rPr>
          <w:t>5.1 Tabular and Graphical Comparisons</w:t>
        </w:r>
        <w:r w:rsidR="00D17552">
          <w:rPr>
            <w:noProof/>
            <w:webHidden/>
          </w:rPr>
          <w:tab/>
        </w:r>
        <w:r w:rsidR="00D17552">
          <w:rPr>
            <w:noProof/>
            <w:webHidden/>
          </w:rPr>
          <w:fldChar w:fldCharType="begin"/>
        </w:r>
        <w:r w:rsidR="00D17552">
          <w:rPr>
            <w:noProof/>
            <w:webHidden/>
          </w:rPr>
          <w:instrText xml:space="preserve"> PAGEREF _Toc521240461 \h </w:instrText>
        </w:r>
        <w:r w:rsidR="00D17552">
          <w:rPr>
            <w:noProof/>
            <w:webHidden/>
          </w:rPr>
        </w:r>
        <w:r w:rsidR="00D17552">
          <w:rPr>
            <w:noProof/>
            <w:webHidden/>
          </w:rPr>
          <w:fldChar w:fldCharType="separate"/>
        </w:r>
        <w:r w:rsidR="00D17552">
          <w:rPr>
            <w:noProof/>
            <w:webHidden/>
          </w:rPr>
          <w:t>16</w:t>
        </w:r>
        <w:r w:rsidR="00D17552">
          <w:rPr>
            <w:noProof/>
            <w:webHidden/>
          </w:rPr>
          <w:fldChar w:fldCharType="end"/>
        </w:r>
      </w:hyperlink>
    </w:p>
    <w:p w14:paraId="25891F1D" w14:textId="4EA5AD9B" w:rsidR="00D17552" w:rsidRPr="00A85236" w:rsidRDefault="00B80117">
      <w:pPr>
        <w:pStyle w:val="TOC2"/>
        <w:tabs>
          <w:tab w:val="right" w:leader="dot" w:pos="9350"/>
        </w:tabs>
        <w:rPr>
          <w:rFonts w:ascii="Calibri" w:hAnsi="Calibri" w:cs="Times New Roman"/>
          <w:noProof/>
        </w:rPr>
      </w:pPr>
      <w:hyperlink w:anchor="_Toc521240462" w:history="1">
        <w:r w:rsidR="00D17552" w:rsidRPr="00815A03">
          <w:rPr>
            <w:rStyle w:val="Hyperlink"/>
            <w:noProof/>
          </w:rPr>
          <w:t>5.2   Discussion and Interpretation</w:t>
        </w:r>
        <w:r w:rsidR="00D17552">
          <w:rPr>
            <w:noProof/>
            <w:webHidden/>
          </w:rPr>
          <w:tab/>
        </w:r>
        <w:r w:rsidR="00D17552">
          <w:rPr>
            <w:noProof/>
            <w:webHidden/>
          </w:rPr>
          <w:fldChar w:fldCharType="begin"/>
        </w:r>
        <w:r w:rsidR="00D17552">
          <w:rPr>
            <w:noProof/>
            <w:webHidden/>
          </w:rPr>
          <w:instrText xml:space="preserve"> PAGEREF _Toc521240462 \h </w:instrText>
        </w:r>
        <w:r w:rsidR="00D17552">
          <w:rPr>
            <w:noProof/>
            <w:webHidden/>
          </w:rPr>
        </w:r>
        <w:r w:rsidR="00D17552">
          <w:rPr>
            <w:noProof/>
            <w:webHidden/>
          </w:rPr>
          <w:fldChar w:fldCharType="separate"/>
        </w:r>
        <w:r w:rsidR="00D17552">
          <w:rPr>
            <w:noProof/>
            <w:webHidden/>
          </w:rPr>
          <w:t>19</w:t>
        </w:r>
        <w:r w:rsidR="00D17552">
          <w:rPr>
            <w:noProof/>
            <w:webHidden/>
          </w:rPr>
          <w:fldChar w:fldCharType="end"/>
        </w:r>
      </w:hyperlink>
    </w:p>
    <w:p w14:paraId="187B5921" w14:textId="7504C014" w:rsidR="00D17552" w:rsidRPr="00A85236" w:rsidRDefault="00B80117">
      <w:pPr>
        <w:pStyle w:val="TOC1"/>
        <w:tabs>
          <w:tab w:val="right" w:leader="dot" w:pos="9350"/>
        </w:tabs>
        <w:rPr>
          <w:rFonts w:ascii="Calibri" w:hAnsi="Calibri" w:cs="Times New Roman"/>
          <w:noProof/>
          <w:sz w:val="22"/>
        </w:rPr>
      </w:pPr>
      <w:hyperlink w:anchor="_Toc521240463" w:history="1">
        <w:r w:rsidR="00D17552" w:rsidRPr="00815A03">
          <w:rPr>
            <w:rStyle w:val="Hyperlink"/>
            <w:noProof/>
          </w:rPr>
          <w:t>6.  Beginning the Focus on Higher Nutrient Inflows</w:t>
        </w:r>
        <w:r w:rsidR="00D17552">
          <w:rPr>
            <w:noProof/>
            <w:webHidden/>
          </w:rPr>
          <w:tab/>
        </w:r>
        <w:r w:rsidR="00D17552">
          <w:rPr>
            <w:noProof/>
            <w:webHidden/>
          </w:rPr>
          <w:fldChar w:fldCharType="begin"/>
        </w:r>
        <w:r w:rsidR="00D17552">
          <w:rPr>
            <w:noProof/>
            <w:webHidden/>
          </w:rPr>
          <w:instrText xml:space="preserve"> PAGEREF _Toc521240463 \h </w:instrText>
        </w:r>
        <w:r w:rsidR="00D17552">
          <w:rPr>
            <w:noProof/>
            <w:webHidden/>
          </w:rPr>
        </w:r>
        <w:r w:rsidR="00D17552">
          <w:rPr>
            <w:noProof/>
            <w:webHidden/>
          </w:rPr>
          <w:fldChar w:fldCharType="separate"/>
        </w:r>
        <w:r w:rsidR="00D17552">
          <w:rPr>
            <w:noProof/>
            <w:webHidden/>
          </w:rPr>
          <w:t>20</w:t>
        </w:r>
        <w:r w:rsidR="00D17552">
          <w:rPr>
            <w:noProof/>
            <w:webHidden/>
          </w:rPr>
          <w:fldChar w:fldCharType="end"/>
        </w:r>
      </w:hyperlink>
    </w:p>
    <w:p w14:paraId="4F17064D" w14:textId="70AE7C6C" w:rsidR="00D17552" w:rsidRPr="00A85236" w:rsidRDefault="00B80117">
      <w:pPr>
        <w:pStyle w:val="TOC1"/>
        <w:tabs>
          <w:tab w:val="right" w:leader="dot" w:pos="9350"/>
        </w:tabs>
        <w:rPr>
          <w:rFonts w:ascii="Calibri" w:hAnsi="Calibri" w:cs="Times New Roman"/>
          <w:noProof/>
          <w:sz w:val="22"/>
        </w:rPr>
      </w:pPr>
      <w:hyperlink w:anchor="_Toc521240464" w:history="1">
        <w:r w:rsidR="00D17552" w:rsidRPr="00815A03">
          <w:rPr>
            <w:rStyle w:val="Hyperlink"/>
            <w:noProof/>
          </w:rPr>
          <w:t>7.   Initial Upstream Sampling (October 30, 2017)</w:t>
        </w:r>
        <w:r w:rsidR="00D17552">
          <w:rPr>
            <w:noProof/>
            <w:webHidden/>
          </w:rPr>
          <w:tab/>
        </w:r>
        <w:r w:rsidR="00D17552">
          <w:rPr>
            <w:noProof/>
            <w:webHidden/>
          </w:rPr>
          <w:fldChar w:fldCharType="begin"/>
        </w:r>
        <w:r w:rsidR="00D17552">
          <w:rPr>
            <w:noProof/>
            <w:webHidden/>
          </w:rPr>
          <w:instrText xml:space="preserve"> PAGEREF _Toc521240464 \h </w:instrText>
        </w:r>
        <w:r w:rsidR="00D17552">
          <w:rPr>
            <w:noProof/>
            <w:webHidden/>
          </w:rPr>
        </w:r>
        <w:r w:rsidR="00D17552">
          <w:rPr>
            <w:noProof/>
            <w:webHidden/>
          </w:rPr>
          <w:fldChar w:fldCharType="separate"/>
        </w:r>
        <w:r w:rsidR="00D17552">
          <w:rPr>
            <w:noProof/>
            <w:webHidden/>
          </w:rPr>
          <w:t>21</w:t>
        </w:r>
        <w:r w:rsidR="00D17552">
          <w:rPr>
            <w:noProof/>
            <w:webHidden/>
          </w:rPr>
          <w:fldChar w:fldCharType="end"/>
        </w:r>
      </w:hyperlink>
    </w:p>
    <w:p w14:paraId="4159A478" w14:textId="76DAAA74" w:rsidR="00D17552" w:rsidRPr="00A85236" w:rsidRDefault="00B80117">
      <w:pPr>
        <w:pStyle w:val="TOC1"/>
        <w:tabs>
          <w:tab w:val="right" w:leader="dot" w:pos="9350"/>
        </w:tabs>
        <w:rPr>
          <w:rFonts w:ascii="Calibri" w:hAnsi="Calibri" w:cs="Times New Roman"/>
          <w:noProof/>
          <w:sz w:val="22"/>
        </w:rPr>
      </w:pPr>
      <w:hyperlink w:anchor="_Toc521240465" w:history="1">
        <w:r w:rsidR="00D17552" w:rsidRPr="00815A03">
          <w:rPr>
            <w:rStyle w:val="Hyperlink"/>
            <w:noProof/>
          </w:rPr>
          <w:t>8. Cumulative 2017 Near Mouth Stream and Tributary Sampling</w:t>
        </w:r>
        <w:r w:rsidR="00D17552">
          <w:rPr>
            <w:noProof/>
            <w:webHidden/>
          </w:rPr>
          <w:tab/>
        </w:r>
        <w:r w:rsidR="00D17552">
          <w:rPr>
            <w:noProof/>
            <w:webHidden/>
          </w:rPr>
          <w:fldChar w:fldCharType="begin"/>
        </w:r>
        <w:r w:rsidR="00D17552">
          <w:rPr>
            <w:noProof/>
            <w:webHidden/>
          </w:rPr>
          <w:instrText xml:space="preserve"> PAGEREF _Toc521240465 \h </w:instrText>
        </w:r>
        <w:r w:rsidR="00D17552">
          <w:rPr>
            <w:noProof/>
            <w:webHidden/>
          </w:rPr>
        </w:r>
        <w:r w:rsidR="00D17552">
          <w:rPr>
            <w:noProof/>
            <w:webHidden/>
          </w:rPr>
          <w:fldChar w:fldCharType="separate"/>
        </w:r>
        <w:r w:rsidR="00D17552">
          <w:rPr>
            <w:noProof/>
            <w:webHidden/>
          </w:rPr>
          <w:t>23</w:t>
        </w:r>
        <w:r w:rsidR="00D17552">
          <w:rPr>
            <w:noProof/>
            <w:webHidden/>
          </w:rPr>
          <w:fldChar w:fldCharType="end"/>
        </w:r>
      </w:hyperlink>
    </w:p>
    <w:p w14:paraId="27076A09" w14:textId="3982A688" w:rsidR="00D17552" w:rsidRPr="00A85236" w:rsidRDefault="00B80117">
      <w:pPr>
        <w:pStyle w:val="TOC1"/>
        <w:tabs>
          <w:tab w:val="right" w:leader="dot" w:pos="9350"/>
        </w:tabs>
        <w:rPr>
          <w:rFonts w:ascii="Calibri" w:hAnsi="Calibri" w:cs="Times New Roman"/>
          <w:noProof/>
          <w:sz w:val="22"/>
        </w:rPr>
      </w:pPr>
      <w:hyperlink w:anchor="_Toc521240466" w:history="1">
        <w:r w:rsidR="00D17552" w:rsidRPr="00815A03">
          <w:rPr>
            <w:rStyle w:val="Hyperlink"/>
            <w:noProof/>
          </w:rPr>
          <w:t>9.   Summary and Conclusions</w:t>
        </w:r>
        <w:r w:rsidR="00D17552">
          <w:rPr>
            <w:noProof/>
            <w:webHidden/>
          </w:rPr>
          <w:tab/>
        </w:r>
        <w:r w:rsidR="00D17552">
          <w:rPr>
            <w:noProof/>
            <w:webHidden/>
          </w:rPr>
          <w:fldChar w:fldCharType="begin"/>
        </w:r>
        <w:r w:rsidR="00D17552">
          <w:rPr>
            <w:noProof/>
            <w:webHidden/>
          </w:rPr>
          <w:instrText xml:space="preserve"> PAGEREF _Toc521240466 \h </w:instrText>
        </w:r>
        <w:r w:rsidR="00D17552">
          <w:rPr>
            <w:noProof/>
            <w:webHidden/>
          </w:rPr>
        </w:r>
        <w:r w:rsidR="00D17552">
          <w:rPr>
            <w:noProof/>
            <w:webHidden/>
          </w:rPr>
          <w:fldChar w:fldCharType="separate"/>
        </w:r>
        <w:r w:rsidR="00D17552">
          <w:rPr>
            <w:noProof/>
            <w:webHidden/>
          </w:rPr>
          <w:t>29</w:t>
        </w:r>
        <w:r w:rsidR="00D17552">
          <w:rPr>
            <w:noProof/>
            <w:webHidden/>
          </w:rPr>
          <w:fldChar w:fldCharType="end"/>
        </w:r>
      </w:hyperlink>
    </w:p>
    <w:p w14:paraId="3A68C816" w14:textId="13DCA8A4" w:rsidR="00153D61" w:rsidRDefault="004E5CFE" w:rsidP="00EF74C2">
      <w:pPr>
        <w:rPr>
          <w:rFonts w:ascii="Times New Roman" w:hAnsi="Times New Roman" w:cs="Times New Roman"/>
          <w:sz w:val="24"/>
          <w:szCs w:val="24"/>
        </w:rPr>
      </w:pPr>
      <w:r w:rsidRPr="00662912">
        <w:rPr>
          <w:rFonts w:ascii="Times New Roman" w:hAnsi="Times New Roman" w:cs="Times New Roman"/>
          <w:sz w:val="24"/>
          <w:szCs w:val="24"/>
        </w:rPr>
        <w:fldChar w:fldCharType="end"/>
      </w:r>
    </w:p>
    <w:p w14:paraId="60D0D120" w14:textId="77777777" w:rsidR="007623A7" w:rsidRDefault="007623A7" w:rsidP="00EF74C2">
      <w:pPr>
        <w:rPr>
          <w:rFonts w:ascii="Times New Roman" w:hAnsi="Times New Roman" w:cs="Times New Roman"/>
          <w:sz w:val="24"/>
          <w:szCs w:val="24"/>
        </w:rPr>
      </w:pPr>
    </w:p>
    <w:p w14:paraId="45F3B05C" w14:textId="77777777" w:rsidR="007623A7" w:rsidRPr="00EF74C2" w:rsidRDefault="009B7A4D" w:rsidP="007623A7">
      <w:pPr>
        <w:pStyle w:val="Heading1"/>
      </w:pPr>
      <w:bookmarkStart w:id="4" w:name="_Toc521240451"/>
      <w:r>
        <w:t>List</w:t>
      </w:r>
      <w:r w:rsidR="007623A7">
        <w:t xml:space="preserve"> of Figures</w:t>
      </w:r>
      <w:bookmarkEnd w:id="4"/>
    </w:p>
    <w:p w14:paraId="48C27C82" w14:textId="36FC8563" w:rsidR="00D17552" w:rsidRPr="00A85236" w:rsidRDefault="007623A7">
      <w:pPr>
        <w:pStyle w:val="TableofFigures"/>
        <w:tabs>
          <w:tab w:val="right" w:leader="dot" w:pos="9350"/>
        </w:tabs>
        <w:rPr>
          <w:rFonts w:ascii="Calibri" w:hAnsi="Calibri" w:cs="Times New Roman"/>
          <w:noProof/>
          <w:sz w:val="22"/>
        </w:rPr>
      </w:pPr>
      <w:r w:rsidRPr="00662912">
        <w:rPr>
          <w:szCs w:val="24"/>
        </w:rPr>
        <w:fldChar w:fldCharType="begin"/>
      </w:r>
      <w:r w:rsidRPr="00662912">
        <w:rPr>
          <w:szCs w:val="24"/>
        </w:rPr>
        <w:instrText xml:space="preserve"> TOC \h \z \c "Figure" </w:instrText>
      </w:r>
      <w:r w:rsidRPr="00662912">
        <w:rPr>
          <w:szCs w:val="24"/>
        </w:rPr>
        <w:fldChar w:fldCharType="separate"/>
      </w:r>
      <w:hyperlink w:anchor="_Toc521240470" w:history="1">
        <w:r w:rsidR="00D17552" w:rsidRPr="00725C4F">
          <w:rPr>
            <w:rStyle w:val="Hyperlink"/>
            <w:noProof/>
          </w:rPr>
          <w:t>Figure 1.</w:t>
        </w:r>
        <w:r w:rsidR="00D17552" w:rsidRPr="00725C4F">
          <w:rPr>
            <w:rStyle w:val="Hyperlink"/>
            <w:rFonts w:cs="Times New Roman"/>
            <w:noProof/>
          </w:rPr>
          <w:t xml:space="preserve">  Fractions of Phosphorus from Four Tributaries flowing into Cayuga Lake</w:t>
        </w:r>
        <w:r w:rsidR="00D17552">
          <w:rPr>
            <w:noProof/>
            <w:webHidden/>
          </w:rPr>
          <w:tab/>
        </w:r>
        <w:r w:rsidR="00D17552">
          <w:rPr>
            <w:noProof/>
            <w:webHidden/>
          </w:rPr>
          <w:fldChar w:fldCharType="begin"/>
        </w:r>
        <w:r w:rsidR="00D17552">
          <w:rPr>
            <w:noProof/>
            <w:webHidden/>
          </w:rPr>
          <w:instrText xml:space="preserve"> PAGEREF _Toc521240470 \h </w:instrText>
        </w:r>
        <w:r w:rsidR="00D17552">
          <w:rPr>
            <w:noProof/>
            <w:webHidden/>
          </w:rPr>
        </w:r>
        <w:r w:rsidR="00D17552">
          <w:rPr>
            <w:noProof/>
            <w:webHidden/>
          </w:rPr>
          <w:fldChar w:fldCharType="separate"/>
        </w:r>
        <w:r w:rsidR="00D17552">
          <w:rPr>
            <w:noProof/>
            <w:webHidden/>
          </w:rPr>
          <w:t>9</w:t>
        </w:r>
        <w:r w:rsidR="00D17552">
          <w:rPr>
            <w:noProof/>
            <w:webHidden/>
          </w:rPr>
          <w:fldChar w:fldCharType="end"/>
        </w:r>
      </w:hyperlink>
    </w:p>
    <w:p w14:paraId="682F60B0" w14:textId="39BB42D1" w:rsidR="00D17552" w:rsidRPr="00A85236" w:rsidRDefault="00B80117">
      <w:pPr>
        <w:pStyle w:val="TableofFigures"/>
        <w:tabs>
          <w:tab w:val="right" w:leader="dot" w:pos="9350"/>
        </w:tabs>
        <w:rPr>
          <w:rFonts w:ascii="Calibri" w:hAnsi="Calibri" w:cs="Times New Roman"/>
          <w:noProof/>
          <w:sz w:val="22"/>
        </w:rPr>
      </w:pPr>
      <w:hyperlink w:anchor="_Toc521240471" w:history="1">
        <w:r w:rsidR="00D17552" w:rsidRPr="00725C4F">
          <w:rPr>
            <w:rStyle w:val="Hyperlink"/>
            <w:noProof/>
          </w:rPr>
          <w:t>Figure 2.  Derived BAP by Site from April 5, 2017 Sampling</w:t>
        </w:r>
        <w:r w:rsidR="00D17552">
          <w:rPr>
            <w:noProof/>
            <w:webHidden/>
          </w:rPr>
          <w:tab/>
        </w:r>
        <w:r w:rsidR="00D17552">
          <w:rPr>
            <w:noProof/>
            <w:webHidden/>
          </w:rPr>
          <w:fldChar w:fldCharType="begin"/>
        </w:r>
        <w:r w:rsidR="00D17552">
          <w:rPr>
            <w:noProof/>
            <w:webHidden/>
          </w:rPr>
          <w:instrText xml:space="preserve"> PAGEREF _Toc521240471 \h </w:instrText>
        </w:r>
        <w:r w:rsidR="00D17552">
          <w:rPr>
            <w:noProof/>
            <w:webHidden/>
          </w:rPr>
        </w:r>
        <w:r w:rsidR="00D17552">
          <w:rPr>
            <w:noProof/>
            <w:webHidden/>
          </w:rPr>
          <w:fldChar w:fldCharType="separate"/>
        </w:r>
        <w:r w:rsidR="00D17552">
          <w:rPr>
            <w:noProof/>
            <w:webHidden/>
          </w:rPr>
          <w:t>15</w:t>
        </w:r>
        <w:r w:rsidR="00D17552">
          <w:rPr>
            <w:noProof/>
            <w:webHidden/>
          </w:rPr>
          <w:fldChar w:fldCharType="end"/>
        </w:r>
      </w:hyperlink>
    </w:p>
    <w:p w14:paraId="7C9D3B7E" w14:textId="12DE57F8" w:rsidR="00D17552" w:rsidRPr="00A85236" w:rsidRDefault="00B80117">
      <w:pPr>
        <w:pStyle w:val="TableofFigures"/>
        <w:tabs>
          <w:tab w:val="right" w:leader="dot" w:pos="9350"/>
        </w:tabs>
        <w:rPr>
          <w:rFonts w:ascii="Calibri" w:hAnsi="Calibri" w:cs="Times New Roman"/>
          <w:noProof/>
          <w:sz w:val="22"/>
        </w:rPr>
      </w:pPr>
      <w:hyperlink w:anchor="_Toc521240472" w:history="1">
        <w:r w:rsidR="00D17552" w:rsidRPr="00725C4F">
          <w:rPr>
            <w:rStyle w:val="Hyperlink"/>
            <w:noProof/>
          </w:rPr>
          <w:t>Figure 3.  Measured NH</w:t>
        </w:r>
        <w:r w:rsidR="00D17552" w:rsidRPr="00725C4F">
          <w:rPr>
            <w:rStyle w:val="Hyperlink"/>
            <w:noProof/>
            <w:vertAlign w:val="subscript"/>
          </w:rPr>
          <w:t>3</w:t>
        </w:r>
        <w:r w:rsidR="00D17552" w:rsidRPr="00725C4F">
          <w:rPr>
            <w:rStyle w:val="Hyperlink"/>
            <w:noProof/>
          </w:rPr>
          <w:t xml:space="preserve"> by Site from April 5, 2017 Sampling</w:t>
        </w:r>
        <w:r w:rsidR="00D17552">
          <w:rPr>
            <w:noProof/>
            <w:webHidden/>
          </w:rPr>
          <w:tab/>
        </w:r>
        <w:r w:rsidR="00D17552">
          <w:rPr>
            <w:noProof/>
            <w:webHidden/>
          </w:rPr>
          <w:fldChar w:fldCharType="begin"/>
        </w:r>
        <w:r w:rsidR="00D17552">
          <w:rPr>
            <w:noProof/>
            <w:webHidden/>
          </w:rPr>
          <w:instrText xml:space="preserve"> PAGEREF _Toc521240472 \h </w:instrText>
        </w:r>
        <w:r w:rsidR="00D17552">
          <w:rPr>
            <w:noProof/>
            <w:webHidden/>
          </w:rPr>
        </w:r>
        <w:r w:rsidR="00D17552">
          <w:rPr>
            <w:noProof/>
            <w:webHidden/>
          </w:rPr>
          <w:fldChar w:fldCharType="separate"/>
        </w:r>
        <w:r w:rsidR="00D17552">
          <w:rPr>
            <w:noProof/>
            <w:webHidden/>
          </w:rPr>
          <w:t>15</w:t>
        </w:r>
        <w:r w:rsidR="00D17552">
          <w:rPr>
            <w:noProof/>
            <w:webHidden/>
          </w:rPr>
          <w:fldChar w:fldCharType="end"/>
        </w:r>
      </w:hyperlink>
    </w:p>
    <w:p w14:paraId="37003EC5" w14:textId="2A1D5474" w:rsidR="00D17552" w:rsidRPr="00A85236" w:rsidRDefault="00B80117">
      <w:pPr>
        <w:pStyle w:val="TableofFigures"/>
        <w:tabs>
          <w:tab w:val="right" w:leader="dot" w:pos="9350"/>
        </w:tabs>
        <w:rPr>
          <w:rFonts w:ascii="Calibri" w:hAnsi="Calibri" w:cs="Times New Roman"/>
          <w:noProof/>
          <w:sz w:val="22"/>
        </w:rPr>
      </w:pPr>
      <w:hyperlink w:anchor="_Toc521240473" w:history="1">
        <w:r w:rsidR="00D17552" w:rsidRPr="00725C4F">
          <w:rPr>
            <w:rStyle w:val="Hyperlink"/>
            <w:noProof/>
          </w:rPr>
          <w:t>Figure 4.  Measured NOx by Site from April 5 2017 Sampling</w:t>
        </w:r>
        <w:r w:rsidR="00D17552">
          <w:rPr>
            <w:noProof/>
            <w:webHidden/>
          </w:rPr>
          <w:tab/>
        </w:r>
        <w:r w:rsidR="00D17552">
          <w:rPr>
            <w:noProof/>
            <w:webHidden/>
          </w:rPr>
          <w:fldChar w:fldCharType="begin"/>
        </w:r>
        <w:r w:rsidR="00D17552">
          <w:rPr>
            <w:noProof/>
            <w:webHidden/>
          </w:rPr>
          <w:instrText xml:space="preserve"> PAGEREF _Toc521240473 \h </w:instrText>
        </w:r>
        <w:r w:rsidR="00D17552">
          <w:rPr>
            <w:noProof/>
            <w:webHidden/>
          </w:rPr>
        </w:r>
        <w:r w:rsidR="00D17552">
          <w:rPr>
            <w:noProof/>
            <w:webHidden/>
          </w:rPr>
          <w:fldChar w:fldCharType="separate"/>
        </w:r>
        <w:r w:rsidR="00D17552">
          <w:rPr>
            <w:noProof/>
            <w:webHidden/>
          </w:rPr>
          <w:t>15</w:t>
        </w:r>
        <w:r w:rsidR="00D17552">
          <w:rPr>
            <w:noProof/>
            <w:webHidden/>
          </w:rPr>
          <w:fldChar w:fldCharType="end"/>
        </w:r>
      </w:hyperlink>
    </w:p>
    <w:p w14:paraId="1F74D7EC" w14:textId="0C45A86B" w:rsidR="00D17552" w:rsidRPr="00A85236" w:rsidRDefault="00B80117">
      <w:pPr>
        <w:pStyle w:val="TableofFigures"/>
        <w:tabs>
          <w:tab w:val="right" w:leader="dot" w:pos="9350"/>
        </w:tabs>
        <w:rPr>
          <w:rFonts w:ascii="Calibri" w:hAnsi="Calibri" w:cs="Times New Roman"/>
          <w:noProof/>
          <w:sz w:val="22"/>
        </w:rPr>
      </w:pPr>
      <w:hyperlink w:anchor="_Toc521240474" w:history="1">
        <w:r w:rsidR="00D17552" w:rsidRPr="00D17552">
          <w:rPr>
            <w:rStyle w:val="Hyperlink"/>
            <w:noProof/>
          </w:rPr>
          <w:t xml:space="preserve">Figure 5.  </w:t>
        </w:r>
        <w:r w:rsidR="00D17552" w:rsidRPr="00D17552">
          <w:rPr>
            <w:rStyle w:val="Hyperlink"/>
            <w:bCs/>
            <w:noProof/>
          </w:rPr>
          <w:t>April 5 through July 28, 2017 BAP Estimates for Near Mouth Samples</w:t>
        </w:r>
        <w:r w:rsidR="00D17552" w:rsidRPr="00D17552">
          <w:rPr>
            <w:noProof/>
            <w:webHidden/>
          </w:rPr>
          <w:tab/>
        </w:r>
        <w:r w:rsidR="00D17552" w:rsidRPr="00D17552">
          <w:rPr>
            <w:noProof/>
            <w:webHidden/>
          </w:rPr>
          <w:fldChar w:fldCharType="begin"/>
        </w:r>
        <w:r w:rsidR="00D17552" w:rsidRPr="00D17552">
          <w:rPr>
            <w:noProof/>
            <w:webHidden/>
          </w:rPr>
          <w:instrText xml:space="preserve"> PAGEREF _Toc521240474 \h </w:instrText>
        </w:r>
        <w:r w:rsidR="00D17552" w:rsidRPr="00D17552">
          <w:rPr>
            <w:noProof/>
            <w:webHidden/>
          </w:rPr>
        </w:r>
        <w:r w:rsidR="00D17552" w:rsidRPr="00D17552">
          <w:rPr>
            <w:noProof/>
            <w:webHidden/>
          </w:rPr>
          <w:fldChar w:fldCharType="separate"/>
        </w:r>
        <w:r w:rsidR="00D17552" w:rsidRPr="00D17552">
          <w:rPr>
            <w:noProof/>
            <w:webHidden/>
          </w:rPr>
          <w:t>17</w:t>
        </w:r>
        <w:r w:rsidR="00D17552" w:rsidRPr="00D17552">
          <w:rPr>
            <w:noProof/>
            <w:webHidden/>
          </w:rPr>
          <w:fldChar w:fldCharType="end"/>
        </w:r>
      </w:hyperlink>
    </w:p>
    <w:p w14:paraId="608C2FBB" w14:textId="7A38AAAC" w:rsidR="00D17552" w:rsidRPr="00A85236" w:rsidRDefault="00B80117">
      <w:pPr>
        <w:pStyle w:val="TableofFigures"/>
        <w:tabs>
          <w:tab w:val="right" w:leader="dot" w:pos="9350"/>
        </w:tabs>
        <w:rPr>
          <w:rFonts w:ascii="Calibri" w:hAnsi="Calibri" w:cs="Times New Roman"/>
          <w:noProof/>
          <w:sz w:val="22"/>
        </w:rPr>
      </w:pPr>
      <w:hyperlink w:anchor="_Toc521240475" w:history="1">
        <w:r w:rsidR="00D17552" w:rsidRPr="00D17552">
          <w:rPr>
            <w:rStyle w:val="Hyperlink"/>
            <w:noProof/>
          </w:rPr>
          <w:t>Figure 6.  Total Ammonia Measured at Near Mouth Sites April 5 through July 28, 2017</w:t>
        </w:r>
        <w:r w:rsidR="00D17552" w:rsidRPr="00D17552">
          <w:rPr>
            <w:noProof/>
            <w:webHidden/>
          </w:rPr>
          <w:tab/>
        </w:r>
        <w:r w:rsidR="00D17552" w:rsidRPr="00D17552">
          <w:rPr>
            <w:noProof/>
            <w:webHidden/>
          </w:rPr>
          <w:fldChar w:fldCharType="begin"/>
        </w:r>
        <w:r w:rsidR="00D17552" w:rsidRPr="00D17552">
          <w:rPr>
            <w:noProof/>
            <w:webHidden/>
          </w:rPr>
          <w:instrText xml:space="preserve"> PAGEREF _Toc521240475 \h </w:instrText>
        </w:r>
        <w:r w:rsidR="00D17552" w:rsidRPr="00D17552">
          <w:rPr>
            <w:noProof/>
            <w:webHidden/>
          </w:rPr>
        </w:r>
        <w:r w:rsidR="00D17552" w:rsidRPr="00D17552">
          <w:rPr>
            <w:noProof/>
            <w:webHidden/>
          </w:rPr>
          <w:fldChar w:fldCharType="separate"/>
        </w:r>
        <w:r w:rsidR="00D17552" w:rsidRPr="00D17552">
          <w:rPr>
            <w:noProof/>
            <w:webHidden/>
          </w:rPr>
          <w:t>18</w:t>
        </w:r>
        <w:r w:rsidR="00D17552" w:rsidRPr="00D17552">
          <w:rPr>
            <w:noProof/>
            <w:webHidden/>
          </w:rPr>
          <w:fldChar w:fldCharType="end"/>
        </w:r>
      </w:hyperlink>
    </w:p>
    <w:p w14:paraId="7D0FFF35" w14:textId="16F770FA" w:rsidR="00D17552" w:rsidRPr="00A85236" w:rsidRDefault="00B80117">
      <w:pPr>
        <w:pStyle w:val="TableofFigures"/>
        <w:tabs>
          <w:tab w:val="right" w:leader="dot" w:pos="9350"/>
        </w:tabs>
        <w:rPr>
          <w:rFonts w:ascii="Calibri" w:hAnsi="Calibri" w:cs="Times New Roman"/>
          <w:noProof/>
          <w:sz w:val="22"/>
        </w:rPr>
      </w:pPr>
      <w:hyperlink w:anchor="_Toc521240476" w:history="1">
        <w:r w:rsidR="00D17552" w:rsidRPr="00D17552">
          <w:rPr>
            <w:rStyle w:val="Hyperlink"/>
            <w:noProof/>
          </w:rPr>
          <w:t>Figure 7.  NOx Measurements at Near Mouth Sites from 5 April through July Samples</w:t>
        </w:r>
        <w:r w:rsidR="00D17552" w:rsidRPr="00D17552">
          <w:rPr>
            <w:noProof/>
            <w:webHidden/>
          </w:rPr>
          <w:tab/>
        </w:r>
        <w:r w:rsidR="00D17552" w:rsidRPr="00D17552">
          <w:rPr>
            <w:noProof/>
            <w:webHidden/>
          </w:rPr>
          <w:fldChar w:fldCharType="begin"/>
        </w:r>
        <w:r w:rsidR="00D17552" w:rsidRPr="00D17552">
          <w:rPr>
            <w:noProof/>
            <w:webHidden/>
          </w:rPr>
          <w:instrText xml:space="preserve"> PAGEREF _Toc521240476 \h </w:instrText>
        </w:r>
        <w:r w:rsidR="00D17552" w:rsidRPr="00D17552">
          <w:rPr>
            <w:noProof/>
            <w:webHidden/>
          </w:rPr>
        </w:r>
        <w:r w:rsidR="00D17552" w:rsidRPr="00D17552">
          <w:rPr>
            <w:noProof/>
            <w:webHidden/>
          </w:rPr>
          <w:fldChar w:fldCharType="separate"/>
        </w:r>
        <w:r w:rsidR="00D17552" w:rsidRPr="00D17552">
          <w:rPr>
            <w:noProof/>
            <w:webHidden/>
          </w:rPr>
          <w:t>19</w:t>
        </w:r>
        <w:r w:rsidR="00D17552" w:rsidRPr="00D17552">
          <w:rPr>
            <w:noProof/>
            <w:webHidden/>
          </w:rPr>
          <w:fldChar w:fldCharType="end"/>
        </w:r>
      </w:hyperlink>
    </w:p>
    <w:p w14:paraId="69BE9222" w14:textId="0AAF0F85" w:rsidR="00D17552" w:rsidRPr="00A85236" w:rsidRDefault="00B80117">
      <w:pPr>
        <w:pStyle w:val="TableofFigures"/>
        <w:tabs>
          <w:tab w:val="right" w:leader="dot" w:pos="9350"/>
        </w:tabs>
        <w:rPr>
          <w:rFonts w:ascii="Calibri" w:hAnsi="Calibri" w:cs="Times New Roman"/>
          <w:noProof/>
          <w:sz w:val="22"/>
        </w:rPr>
      </w:pPr>
      <w:hyperlink w:anchor="_Toc521240477" w:history="1">
        <w:r w:rsidR="00D17552" w:rsidRPr="00D17552">
          <w:rPr>
            <w:rStyle w:val="Hyperlink"/>
            <w:noProof/>
          </w:rPr>
          <w:t>Figure 8.  BAP estimates for 2017 Near Mouth Stream and Tributary Sampling</w:t>
        </w:r>
        <w:r w:rsidR="00D17552" w:rsidRPr="00D17552">
          <w:rPr>
            <w:noProof/>
            <w:webHidden/>
          </w:rPr>
          <w:tab/>
        </w:r>
        <w:r w:rsidR="00D17552" w:rsidRPr="00D17552">
          <w:rPr>
            <w:noProof/>
            <w:webHidden/>
          </w:rPr>
          <w:fldChar w:fldCharType="begin"/>
        </w:r>
        <w:r w:rsidR="00D17552" w:rsidRPr="00D17552">
          <w:rPr>
            <w:noProof/>
            <w:webHidden/>
          </w:rPr>
          <w:instrText xml:space="preserve"> PAGEREF _Toc521240477 \h </w:instrText>
        </w:r>
        <w:r w:rsidR="00D17552" w:rsidRPr="00D17552">
          <w:rPr>
            <w:noProof/>
            <w:webHidden/>
          </w:rPr>
        </w:r>
        <w:r w:rsidR="00D17552" w:rsidRPr="00D17552">
          <w:rPr>
            <w:noProof/>
            <w:webHidden/>
          </w:rPr>
          <w:fldChar w:fldCharType="separate"/>
        </w:r>
        <w:r w:rsidR="00D17552" w:rsidRPr="00D17552">
          <w:rPr>
            <w:noProof/>
            <w:webHidden/>
          </w:rPr>
          <w:t>24</w:t>
        </w:r>
        <w:r w:rsidR="00D17552" w:rsidRPr="00D17552">
          <w:rPr>
            <w:noProof/>
            <w:webHidden/>
          </w:rPr>
          <w:fldChar w:fldCharType="end"/>
        </w:r>
      </w:hyperlink>
    </w:p>
    <w:p w14:paraId="4EF9022F" w14:textId="7BA2601A" w:rsidR="00D17552" w:rsidRPr="00A85236" w:rsidRDefault="00B80117">
      <w:pPr>
        <w:pStyle w:val="TableofFigures"/>
        <w:tabs>
          <w:tab w:val="right" w:leader="dot" w:pos="9350"/>
        </w:tabs>
        <w:rPr>
          <w:rFonts w:ascii="Calibri" w:hAnsi="Calibri" w:cs="Times New Roman"/>
          <w:noProof/>
          <w:sz w:val="22"/>
        </w:rPr>
      </w:pPr>
      <w:hyperlink w:anchor="_Toc521240478" w:history="1">
        <w:r w:rsidR="00D17552" w:rsidRPr="00725C4F">
          <w:rPr>
            <w:rStyle w:val="Hyperlink"/>
            <w:noProof/>
          </w:rPr>
          <w:t>Figure 9.  2017 NH</w:t>
        </w:r>
        <w:r w:rsidR="00D17552" w:rsidRPr="00725C4F">
          <w:rPr>
            <w:rStyle w:val="Hyperlink"/>
            <w:noProof/>
            <w:vertAlign w:val="subscript"/>
          </w:rPr>
          <w:t>3</w:t>
        </w:r>
        <w:r w:rsidR="00D17552" w:rsidRPr="00725C4F">
          <w:rPr>
            <w:rStyle w:val="Hyperlink"/>
            <w:noProof/>
          </w:rPr>
          <w:t xml:space="preserve"> Findings by Site</w:t>
        </w:r>
        <w:r w:rsidR="00D17552">
          <w:rPr>
            <w:noProof/>
            <w:webHidden/>
          </w:rPr>
          <w:tab/>
        </w:r>
        <w:r w:rsidR="00D17552">
          <w:rPr>
            <w:noProof/>
            <w:webHidden/>
          </w:rPr>
          <w:fldChar w:fldCharType="begin"/>
        </w:r>
        <w:r w:rsidR="00D17552">
          <w:rPr>
            <w:noProof/>
            <w:webHidden/>
          </w:rPr>
          <w:instrText xml:space="preserve"> PAGEREF _Toc521240478 \h </w:instrText>
        </w:r>
        <w:r w:rsidR="00D17552">
          <w:rPr>
            <w:noProof/>
            <w:webHidden/>
          </w:rPr>
        </w:r>
        <w:r w:rsidR="00D17552">
          <w:rPr>
            <w:noProof/>
            <w:webHidden/>
          </w:rPr>
          <w:fldChar w:fldCharType="separate"/>
        </w:r>
        <w:r w:rsidR="00D17552">
          <w:rPr>
            <w:noProof/>
            <w:webHidden/>
          </w:rPr>
          <w:t>26</w:t>
        </w:r>
        <w:r w:rsidR="00D17552">
          <w:rPr>
            <w:noProof/>
            <w:webHidden/>
          </w:rPr>
          <w:fldChar w:fldCharType="end"/>
        </w:r>
      </w:hyperlink>
    </w:p>
    <w:p w14:paraId="41D5AB20" w14:textId="7414485A" w:rsidR="00D17552" w:rsidRPr="00A85236" w:rsidRDefault="00B80117">
      <w:pPr>
        <w:pStyle w:val="TableofFigures"/>
        <w:tabs>
          <w:tab w:val="right" w:leader="dot" w:pos="9350"/>
        </w:tabs>
        <w:rPr>
          <w:rFonts w:ascii="Calibri" w:hAnsi="Calibri" w:cs="Times New Roman"/>
          <w:noProof/>
          <w:sz w:val="22"/>
        </w:rPr>
      </w:pPr>
      <w:hyperlink w:anchor="_Toc521240479" w:history="1">
        <w:r w:rsidR="00D17552" w:rsidRPr="00725C4F">
          <w:rPr>
            <w:rStyle w:val="Hyperlink"/>
            <w:noProof/>
          </w:rPr>
          <w:t>Figure 10. NOx Measured by Site during 2017</w:t>
        </w:r>
        <w:r w:rsidR="00D17552">
          <w:rPr>
            <w:noProof/>
            <w:webHidden/>
          </w:rPr>
          <w:tab/>
        </w:r>
        <w:r w:rsidR="00D17552">
          <w:rPr>
            <w:noProof/>
            <w:webHidden/>
          </w:rPr>
          <w:fldChar w:fldCharType="begin"/>
        </w:r>
        <w:r w:rsidR="00D17552">
          <w:rPr>
            <w:noProof/>
            <w:webHidden/>
          </w:rPr>
          <w:instrText xml:space="preserve"> PAGEREF _Toc521240479 \h </w:instrText>
        </w:r>
        <w:r w:rsidR="00D17552">
          <w:rPr>
            <w:noProof/>
            <w:webHidden/>
          </w:rPr>
        </w:r>
        <w:r w:rsidR="00D17552">
          <w:rPr>
            <w:noProof/>
            <w:webHidden/>
          </w:rPr>
          <w:fldChar w:fldCharType="separate"/>
        </w:r>
        <w:r w:rsidR="00D17552">
          <w:rPr>
            <w:noProof/>
            <w:webHidden/>
          </w:rPr>
          <w:t>28</w:t>
        </w:r>
        <w:r w:rsidR="00D17552">
          <w:rPr>
            <w:noProof/>
            <w:webHidden/>
          </w:rPr>
          <w:fldChar w:fldCharType="end"/>
        </w:r>
      </w:hyperlink>
    </w:p>
    <w:p w14:paraId="6AA36172" w14:textId="3E972DBD" w:rsidR="00272C71" w:rsidRDefault="007623A7" w:rsidP="00D578E8">
      <w:pPr>
        <w:pStyle w:val="Heading1"/>
      </w:pPr>
      <w:r w:rsidRPr="00662912">
        <w:rPr>
          <w:b w:val="0"/>
          <w:sz w:val="24"/>
          <w:szCs w:val="24"/>
        </w:rPr>
        <w:fldChar w:fldCharType="end"/>
      </w:r>
    </w:p>
    <w:p w14:paraId="18DE4F79" w14:textId="77777777" w:rsidR="00C51C80" w:rsidRDefault="00C51C80" w:rsidP="00C51C80"/>
    <w:p w14:paraId="239B8E81" w14:textId="77777777" w:rsidR="00C51C80" w:rsidRDefault="00C51C80" w:rsidP="00C51C80"/>
    <w:p w14:paraId="21B6B186" w14:textId="77777777" w:rsidR="00C51C80" w:rsidRPr="00C51C80" w:rsidRDefault="00C51C80" w:rsidP="00C51C80"/>
    <w:p w14:paraId="78C5202B" w14:textId="77777777" w:rsidR="003B4876" w:rsidRDefault="00E16AED" w:rsidP="00C51C80">
      <w:pPr>
        <w:pStyle w:val="Heading1"/>
      </w:pPr>
      <w:bookmarkStart w:id="5" w:name="_Toc521240452"/>
      <w:r>
        <w:t>List of Tables</w:t>
      </w:r>
      <w:bookmarkEnd w:id="5"/>
    </w:p>
    <w:p w14:paraId="3D6FFE31" w14:textId="77777777" w:rsidR="003B4876" w:rsidRDefault="003B4876" w:rsidP="003B4876"/>
    <w:p w14:paraId="66724185" w14:textId="4DAC988A" w:rsidR="00D17552" w:rsidRPr="00A85236" w:rsidRDefault="00E16AED">
      <w:pPr>
        <w:pStyle w:val="TableofFigures"/>
        <w:tabs>
          <w:tab w:val="right" w:leader="dot" w:pos="9350"/>
        </w:tabs>
        <w:rPr>
          <w:rFonts w:ascii="Calibri" w:hAnsi="Calibri" w:cs="Times New Roman"/>
          <w:noProof/>
          <w:sz w:val="22"/>
        </w:rPr>
      </w:pPr>
      <w:r w:rsidRPr="00662912">
        <w:rPr>
          <w:rFonts w:cs="Times New Roman"/>
          <w:szCs w:val="24"/>
        </w:rPr>
        <w:fldChar w:fldCharType="begin"/>
      </w:r>
      <w:r w:rsidRPr="00662912">
        <w:rPr>
          <w:rFonts w:cs="Times New Roman"/>
          <w:szCs w:val="24"/>
        </w:rPr>
        <w:instrText xml:space="preserve"> TOC \h \z \c "Table" </w:instrText>
      </w:r>
      <w:r w:rsidRPr="00662912">
        <w:rPr>
          <w:rFonts w:cs="Times New Roman"/>
          <w:szCs w:val="24"/>
        </w:rPr>
        <w:fldChar w:fldCharType="separate"/>
      </w:r>
      <w:hyperlink w:anchor="_Toc521240493" w:history="1">
        <w:r w:rsidR="00D17552" w:rsidRPr="00B06419">
          <w:rPr>
            <w:rStyle w:val="Hyperlink"/>
            <w:noProof/>
          </w:rPr>
          <w:t>Table 1.  OWLA Stream and Tributary 2017 Sampling for BAP, Total Ammonia, and Nitrate</w:t>
        </w:r>
        <w:r w:rsidR="00D17552">
          <w:rPr>
            <w:noProof/>
            <w:webHidden/>
          </w:rPr>
          <w:tab/>
        </w:r>
        <w:r w:rsidR="00D17552">
          <w:rPr>
            <w:noProof/>
            <w:webHidden/>
          </w:rPr>
          <w:fldChar w:fldCharType="begin"/>
        </w:r>
        <w:r w:rsidR="00D17552">
          <w:rPr>
            <w:noProof/>
            <w:webHidden/>
          </w:rPr>
          <w:instrText xml:space="preserve"> PAGEREF _Toc521240493 \h </w:instrText>
        </w:r>
        <w:r w:rsidR="00D17552">
          <w:rPr>
            <w:noProof/>
            <w:webHidden/>
          </w:rPr>
        </w:r>
        <w:r w:rsidR="00D17552">
          <w:rPr>
            <w:noProof/>
            <w:webHidden/>
          </w:rPr>
          <w:fldChar w:fldCharType="separate"/>
        </w:r>
        <w:r w:rsidR="00D17552">
          <w:rPr>
            <w:noProof/>
            <w:webHidden/>
          </w:rPr>
          <w:t>7</w:t>
        </w:r>
        <w:r w:rsidR="00D17552">
          <w:rPr>
            <w:noProof/>
            <w:webHidden/>
          </w:rPr>
          <w:fldChar w:fldCharType="end"/>
        </w:r>
      </w:hyperlink>
    </w:p>
    <w:p w14:paraId="4848838F" w14:textId="390DD1FD" w:rsidR="00D17552" w:rsidRPr="00A85236" w:rsidRDefault="00B80117">
      <w:pPr>
        <w:pStyle w:val="TableofFigures"/>
        <w:tabs>
          <w:tab w:val="right" w:leader="dot" w:pos="9350"/>
        </w:tabs>
        <w:rPr>
          <w:rFonts w:ascii="Calibri" w:hAnsi="Calibri" w:cs="Times New Roman"/>
          <w:noProof/>
          <w:sz w:val="22"/>
        </w:rPr>
      </w:pPr>
      <w:hyperlink w:anchor="_Toc521240494" w:history="1">
        <w:r w:rsidR="00D17552" w:rsidRPr="00B06419">
          <w:rPr>
            <w:rStyle w:val="Hyperlink"/>
            <w:noProof/>
          </w:rPr>
          <w:t>Table 2.   2017 Sub-basin % Ag Use and BAP Fractions by Sampling Location</w:t>
        </w:r>
        <w:r w:rsidR="00D17552">
          <w:rPr>
            <w:noProof/>
            <w:webHidden/>
          </w:rPr>
          <w:tab/>
        </w:r>
        <w:r w:rsidR="00D17552">
          <w:rPr>
            <w:noProof/>
            <w:webHidden/>
          </w:rPr>
          <w:fldChar w:fldCharType="begin"/>
        </w:r>
        <w:r w:rsidR="00D17552">
          <w:rPr>
            <w:noProof/>
            <w:webHidden/>
          </w:rPr>
          <w:instrText xml:space="preserve"> PAGEREF _Toc521240494 \h </w:instrText>
        </w:r>
        <w:r w:rsidR="00D17552">
          <w:rPr>
            <w:noProof/>
            <w:webHidden/>
          </w:rPr>
        </w:r>
        <w:r w:rsidR="00D17552">
          <w:rPr>
            <w:noProof/>
            <w:webHidden/>
          </w:rPr>
          <w:fldChar w:fldCharType="separate"/>
        </w:r>
        <w:r w:rsidR="00D17552">
          <w:rPr>
            <w:noProof/>
            <w:webHidden/>
          </w:rPr>
          <w:t>10</w:t>
        </w:r>
        <w:r w:rsidR="00D17552">
          <w:rPr>
            <w:noProof/>
            <w:webHidden/>
          </w:rPr>
          <w:fldChar w:fldCharType="end"/>
        </w:r>
      </w:hyperlink>
    </w:p>
    <w:p w14:paraId="20EBD4C0" w14:textId="3823CBBE" w:rsidR="00D17552" w:rsidRPr="00A85236" w:rsidRDefault="00B80117">
      <w:pPr>
        <w:pStyle w:val="TableofFigures"/>
        <w:tabs>
          <w:tab w:val="right" w:leader="dot" w:pos="9350"/>
        </w:tabs>
        <w:rPr>
          <w:rFonts w:ascii="Calibri" w:hAnsi="Calibri" w:cs="Times New Roman"/>
          <w:noProof/>
          <w:sz w:val="22"/>
        </w:rPr>
      </w:pPr>
      <w:hyperlink w:anchor="_Toc521240495" w:history="1">
        <w:r w:rsidR="00D17552" w:rsidRPr="00B06419">
          <w:rPr>
            <w:rStyle w:val="Hyperlink"/>
            <w:noProof/>
          </w:rPr>
          <w:t xml:space="preserve">Table 3. </w:t>
        </w:r>
        <w:r w:rsidR="00D17552" w:rsidRPr="00B06419">
          <w:rPr>
            <w:rStyle w:val="Hyperlink"/>
            <w:rFonts w:cs="Times New Roman"/>
            <w:noProof/>
          </w:rPr>
          <w:t>April 2017 UFI Sample Report with Lesser Columns Removed</w:t>
        </w:r>
        <w:r w:rsidR="00D17552">
          <w:rPr>
            <w:noProof/>
            <w:webHidden/>
          </w:rPr>
          <w:tab/>
        </w:r>
        <w:r w:rsidR="00D17552">
          <w:rPr>
            <w:noProof/>
            <w:webHidden/>
          </w:rPr>
          <w:fldChar w:fldCharType="begin"/>
        </w:r>
        <w:r w:rsidR="00D17552">
          <w:rPr>
            <w:noProof/>
            <w:webHidden/>
          </w:rPr>
          <w:instrText xml:space="preserve"> PAGEREF _Toc521240495 \h </w:instrText>
        </w:r>
        <w:r w:rsidR="00D17552">
          <w:rPr>
            <w:noProof/>
            <w:webHidden/>
          </w:rPr>
        </w:r>
        <w:r w:rsidR="00D17552">
          <w:rPr>
            <w:noProof/>
            <w:webHidden/>
          </w:rPr>
          <w:fldChar w:fldCharType="separate"/>
        </w:r>
        <w:r w:rsidR="00D17552">
          <w:rPr>
            <w:noProof/>
            <w:webHidden/>
          </w:rPr>
          <w:t>13</w:t>
        </w:r>
        <w:r w:rsidR="00D17552">
          <w:rPr>
            <w:noProof/>
            <w:webHidden/>
          </w:rPr>
          <w:fldChar w:fldCharType="end"/>
        </w:r>
      </w:hyperlink>
    </w:p>
    <w:p w14:paraId="124D8E63" w14:textId="214AC629" w:rsidR="00D17552" w:rsidRPr="00A85236" w:rsidRDefault="00B80117">
      <w:pPr>
        <w:pStyle w:val="TableofFigures"/>
        <w:tabs>
          <w:tab w:val="right" w:leader="dot" w:pos="9350"/>
        </w:tabs>
        <w:rPr>
          <w:rFonts w:ascii="Calibri" w:hAnsi="Calibri" w:cs="Times New Roman"/>
          <w:noProof/>
          <w:sz w:val="22"/>
        </w:rPr>
      </w:pPr>
      <w:hyperlink w:anchor="_Toc521240496" w:history="1">
        <w:r w:rsidR="00D17552" w:rsidRPr="00B06419">
          <w:rPr>
            <w:rStyle w:val="Hyperlink"/>
            <w:noProof/>
          </w:rPr>
          <w:t>Table 4.  Processing to Derive BAP using Estimated % Land Use in Agriculture and the DOP and PP BAP factors from Cayuga Lake tributaries</w:t>
        </w:r>
        <w:r w:rsidR="00D17552">
          <w:rPr>
            <w:noProof/>
            <w:webHidden/>
          </w:rPr>
          <w:tab/>
        </w:r>
        <w:r w:rsidR="00D17552">
          <w:rPr>
            <w:noProof/>
            <w:webHidden/>
          </w:rPr>
          <w:fldChar w:fldCharType="begin"/>
        </w:r>
        <w:r w:rsidR="00D17552">
          <w:rPr>
            <w:noProof/>
            <w:webHidden/>
          </w:rPr>
          <w:instrText xml:space="preserve"> PAGEREF _Toc521240496 \h </w:instrText>
        </w:r>
        <w:r w:rsidR="00D17552">
          <w:rPr>
            <w:noProof/>
            <w:webHidden/>
          </w:rPr>
        </w:r>
        <w:r w:rsidR="00D17552">
          <w:rPr>
            <w:noProof/>
            <w:webHidden/>
          </w:rPr>
          <w:fldChar w:fldCharType="separate"/>
        </w:r>
        <w:r w:rsidR="00D17552">
          <w:rPr>
            <w:noProof/>
            <w:webHidden/>
          </w:rPr>
          <w:t>14</w:t>
        </w:r>
        <w:r w:rsidR="00D17552">
          <w:rPr>
            <w:noProof/>
            <w:webHidden/>
          </w:rPr>
          <w:fldChar w:fldCharType="end"/>
        </w:r>
      </w:hyperlink>
    </w:p>
    <w:p w14:paraId="445C2E20" w14:textId="23F4AFF0" w:rsidR="00D17552" w:rsidRPr="00A85236" w:rsidRDefault="00B80117">
      <w:pPr>
        <w:pStyle w:val="TableofFigures"/>
        <w:tabs>
          <w:tab w:val="right" w:leader="dot" w:pos="9350"/>
        </w:tabs>
        <w:rPr>
          <w:rFonts w:ascii="Calibri" w:hAnsi="Calibri" w:cs="Times New Roman"/>
          <w:noProof/>
          <w:sz w:val="22"/>
        </w:rPr>
      </w:pPr>
      <w:hyperlink w:anchor="_Toc521240497" w:history="1">
        <w:r w:rsidR="00D17552" w:rsidRPr="00B06419">
          <w:rPr>
            <w:rStyle w:val="Hyperlink"/>
            <w:noProof/>
          </w:rPr>
          <w:t>Table 5.  Derived April through July BAP Estimates</w:t>
        </w:r>
        <w:r w:rsidR="00D17552">
          <w:rPr>
            <w:noProof/>
            <w:webHidden/>
          </w:rPr>
          <w:tab/>
        </w:r>
        <w:r w:rsidR="00D17552">
          <w:rPr>
            <w:noProof/>
            <w:webHidden/>
          </w:rPr>
          <w:fldChar w:fldCharType="begin"/>
        </w:r>
        <w:r w:rsidR="00D17552">
          <w:rPr>
            <w:noProof/>
            <w:webHidden/>
          </w:rPr>
          <w:instrText xml:space="preserve"> PAGEREF _Toc521240497 \h </w:instrText>
        </w:r>
        <w:r w:rsidR="00D17552">
          <w:rPr>
            <w:noProof/>
            <w:webHidden/>
          </w:rPr>
        </w:r>
        <w:r w:rsidR="00D17552">
          <w:rPr>
            <w:noProof/>
            <w:webHidden/>
          </w:rPr>
          <w:fldChar w:fldCharType="separate"/>
        </w:r>
        <w:r w:rsidR="00D17552">
          <w:rPr>
            <w:noProof/>
            <w:webHidden/>
          </w:rPr>
          <w:t>16</w:t>
        </w:r>
        <w:r w:rsidR="00D17552">
          <w:rPr>
            <w:noProof/>
            <w:webHidden/>
          </w:rPr>
          <w:fldChar w:fldCharType="end"/>
        </w:r>
      </w:hyperlink>
    </w:p>
    <w:p w14:paraId="1F626A61" w14:textId="2C5E465E" w:rsidR="00D17552" w:rsidRPr="00A85236" w:rsidRDefault="00B80117">
      <w:pPr>
        <w:pStyle w:val="TableofFigures"/>
        <w:tabs>
          <w:tab w:val="right" w:leader="dot" w:pos="9350"/>
        </w:tabs>
        <w:rPr>
          <w:rFonts w:ascii="Calibri" w:hAnsi="Calibri" w:cs="Times New Roman"/>
          <w:noProof/>
          <w:sz w:val="22"/>
        </w:rPr>
      </w:pPr>
      <w:hyperlink w:anchor="_Toc521240498" w:history="1">
        <w:r w:rsidR="00D17552" w:rsidRPr="00B06419">
          <w:rPr>
            <w:rStyle w:val="Hyperlink"/>
            <w:noProof/>
          </w:rPr>
          <w:t>Table 6.  Measured NH3 from April through July 2017 Sampling</w:t>
        </w:r>
        <w:r w:rsidR="00D17552">
          <w:rPr>
            <w:noProof/>
            <w:webHidden/>
          </w:rPr>
          <w:tab/>
        </w:r>
        <w:r w:rsidR="00D17552">
          <w:rPr>
            <w:noProof/>
            <w:webHidden/>
          </w:rPr>
          <w:fldChar w:fldCharType="begin"/>
        </w:r>
        <w:r w:rsidR="00D17552">
          <w:rPr>
            <w:noProof/>
            <w:webHidden/>
          </w:rPr>
          <w:instrText xml:space="preserve"> PAGEREF _Toc521240498 \h </w:instrText>
        </w:r>
        <w:r w:rsidR="00D17552">
          <w:rPr>
            <w:noProof/>
            <w:webHidden/>
          </w:rPr>
        </w:r>
        <w:r w:rsidR="00D17552">
          <w:rPr>
            <w:noProof/>
            <w:webHidden/>
          </w:rPr>
          <w:fldChar w:fldCharType="separate"/>
        </w:r>
        <w:r w:rsidR="00D17552">
          <w:rPr>
            <w:noProof/>
            <w:webHidden/>
          </w:rPr>
          <w:t>17</w:t>
        </w:r>
        <w:r w:rsidR="00D17552">
          <w:rPr>
            <w:noProof/>
            <w:webHidden/>
          </w:rPr>
          <w:fldChar w:fldCharType="end"/>
        </w:r>
      </w:hyperlink>
    </w:p>
    <w:p w14:paraId="1D97BC2B" w14:textId="7C66BC14" w:rsidR="00D17552" w:rsidRPr="00A85236" w:rsidRDefault="00B80117">
      <w:pPr>
        <w:pStyle w:val="TableofFigures"/>
        <w:tabs>
          <w:tab w:val="right" w:leader="dot" w:pos="9350"/>
        </w:tabs>
        <w:rPr>
          <w:rFonts w:ascii="Calibri" w:hAnsi="Calibri" w:cs="Times New Roman"/>
          <w:noProof/>
          <w:sz w:val="22"/>
        </w:rPr>
      </w:pPr>
      <w:hyperlink w:anchor="_Toc521240499" w:history="1">
        <w:r w:rsidR="00D17552" w:rsidRPr="00B06419">
          <w:rPr>
            <w:rStyle w:val="Hyperlink"/>
            <w:noProof/>
          </w:rPr>
          <w:t>Table 7.  Nitrate Measurements April through July 2017</w:t>
        </w:r>
        <w:r w:rsidR="00D17552">
          <w:rPr>
            <w:noProof/>
            <w:webHidden/>
          </w:rPr>
          <w:tab/>
        </w:r>
        <w:r w:rsidR="00D17552">
          <w:rPr>
            <w:noProof/>
            <w:webHidden/>
          </w:rPr>
          <w:fldChar w:fldCharType="begin"/>
        </w:r>
        <w:r w:rsidR="00D17552">
          <w:rPr>
            <w:noProof/>
            <w:webHidden/>
          </w:rPr>
          <w:instrText xml:space="preserve"> PAGEREF _Toc521240499 \h </w:instrText>
        </w:r>
        <w:r w:rsidR="00D17552">
          <w:rPr>
            <w:noProof/>
            <w:webHidden/>
          </w:rPr>
        </w:r>
        <w:r w:rsidR="00D17552">
          <w:rPr>
            <w:noProof/>
            <w:webHidden/>
          </w:rPr>
          <w:fldChar w:fldCharType="separate"/>
        </w:r>
        <w:r w:rsidR="00D17552">
          <w:rPr>
            <w:noProof/>
            <w:webHidden/>
          </w:rPr>
          <w:t>18</w:t>
        </w:r>
        <w:r w:rsidR="00D17552">
          <w:rPr>
            <w:noProof/>
            <w:webHidden/>
          </w:rPr>
          <w:fldChar w:fldCharType="end"/>
        </w:r>
      </w:hyperlink>
    </w:p>
    <w:p w14:paraId="611A888C" w14:textId="263835DC" w:rsidR="00D17552" w:rsidRPr="00A85236" w:rsidRDefault="00B80117">
      <w:pPr>
        <w:pStyle w:val="TableofFigures"/>
        <w:tabs>
          <w:tab w:val="right" w:leader="dot" w:pos="9350"/>
        </w:tabs>
        <w:rPr>
          <w:rFonts w:ascii="Calibri" w:hAnsi="Calibri" w:cs="Times New Roman"/>
          <w:noProof/>
          <w:sz w:val="22"/>
        </w:rPr>
      </w:pPr>
      <w:hyperlink w:anchor="_Toc521240500" w:history="1">
        <w:r w:rsidR="00D17552" w:rsidRPr="00B06419">
          <w:rPr>
            <w:rStyle w:val="Hyperlink"/>
            <w:noProof/>
          </w:rPr>
          <w:t>Table 8.  Approach for Selecting Five Focus Streams</w:t>
        </w:r>
        <w:r w:rsidR="00D17552">
          <w:rPr>
            <w:noProof/>
            <w:webHidden/>
          </w:rPr>
          <w:tab/>
        </w:r>
        <w:r w:rsidR="00D17552">
          <w:rPr>
            <w:noProof/>
            <w:webHidden/>
          </w:rPr>
          <w:fldChar w:fldCharType="begin"/>
        </w:r>
        <w:r w:rsidR="00D17552">
          <w:rPr>
            <w:noProof/>
            <w:webHidden/>
          </w:rPr>
          <w:instrText xml:space="preserve"> PAGEREF _Toc521240500 \h </w:instrText>
        </w:r>
        <w:r w:rsidR="00D17552">
          <w:rPr>
            <w:noProof/>
            <w:webHidden/>
          </w:rPr>
        </w:r>
        <w:r w:rsidR="00D17552">
          <w:rPr>
            <w:noProof/>
            <w:webHidden/>
          </w:rPr>
          <w:fldChar w:fldCharType="separate"/>
        </w:r>
        <w:r w:rsidR="00D17552">
          <w:rPr>
            <w:noProof/>
            <w:webHidden/>
          </w:rPr>
          <w:t>20</w:t>
        </w:r>
        <w:r w:rsidR="00D17552">
          <w:rPr>
            <w:noProof/>
            <w:webHidden/>
          </w:rPr>
          <w:fldChar w:fldCharType="end"/>
        </w:r>
      </w:hyperlink>
    </w:p>
    <w:p w14:paraId="51F55546" w14:textId="18DACA23" w:rsidR="00D17552" w:rsidRPr="00A85236" w:rsidRDefault="00B80117">
      <w:pPr>
        <w:pStyle w:val="TableofFigures"/>
        <w:tabs>
          <w:tab w:val="right" w:leader="dot" w:pos="9350"/>
        </w:tabs>
        <w:rPr>
          <w:rFonts w:ascii="Calibri" w:hAnsi="Calibri" w:cs="Times New Roman"/>
          <w:noProof/>
          <w:sz w:val="22"/>
        </w:rPr>
      </w:pPr>
      <w:hyperlink w:anchor="_Toc521240501" w:history="1">
        <w:r w:rsidR="00D17552" w:rsidRPr="00B06419">
          <w:rPr>
            <w:rStyle w:val="Hyperlink"/>
            <w:noProof/>
          </w:rPr>
          <w:t>Table 9.  2017 Upstream Sites Initiating the Nutrient Hot Spot Search</w:t>
        </w:r>
        <w:r w:rsidR="00D17552">
          <w:rPr>
            <w:noProof/>
            <w:webHidden/>
          </w:rPr>
          <w:tab/>
        </w:r>
        <w:r w:rsidR="00D17552">
          <w:rPr>
            <w:noProof/>
            <w:webHidden/>
          </w:rPr>
          <w:fldChar w:fldCharType="begin"/>
        </w:r>
        <w:r w:rsidR="00D17552">
          <w:rPr>
            <w:noProof/>
            <w:webHidden/>
          </w:rPr>
          <w:instrText xml:space="preserve"> PAGEREF _Toc521240501 \h </w:instrText>
        </w:r>
        <w:r w:rsidR="00D17552">
          <w:rPr>
            <w:noProof/>
            <w:webHidden/>
          </w:rPr>
        </w:r>
        <w:r w:rsidR="00D17552">
          <w:rPr>
            <w:noProof/>
            <w:webHidden/>
          </w:rPr>
          <w:fldChar w:fldCharType="separate"/>
        </w:r>
        <w:r w:rsidR="00D17552">
          <w:rPr>
            <w:noProof/>
            <w:webHidden/>
          </w:rPr>
          <w:t>21</w:t>
        </w:r>
        <w:r w:rsidR="00D17552">
          <w:rPr>
            <w:noProof/>
            <w:webHidden/>
          </w:rPr>
          <w:fldChar w:fldCharType="end"/>
        </w:r>
      </w:hyperlink>
    </w:p>
    <w:p w14:paraId="4BD54648" w14:textId="6A929912" w:rsidR="00D17552" w:rsidRPr="00A85236" w:rsidRDefault="00B80117">
      <w:pPr>
        <w:pStyle w:val="TableofFigures"/>
        <w:tabs>
          <w:tab w:val="right" w:leader="dot" w:pos="9350"/>
        </w:tabs>
        <w:rPr>
          <w:rFonts w:ascii="Calibri" w:hAnsi="Calibri" w:cs="Times New Roman"/>
          <w:noProof/>
          <w:sz w:val="22"/>
        </w:rPr>
      </w:pPr>
      <w:hyperlink w:anchor="_Toc521240502" w:history="1">
        <w:r w:rsidR="00D17552" w:rsidRPr="00B06419">
          <w:rPr>
            <w:rStyle w:val="Hyperlink"/>
            <w:noProof/>
          </w:rPr>
          <w:t>Table 10. October 30 Near Mouth and Upstream Results</w:t>
        </w:r>
        <w:r w:rsidR="00D17552">
          <w:rPr>
            <w:noProof/>
            <w:webHidden/>
          </w:rPr>
          <w:tab/>
        </w:r>
        <w:r w:rsidR="00D17552">
          <w:rPr>
            <w:noProof/>
            <w:webHidden/>
          </w:rPr>
          <w:fldChar w:fldCharType="begin"/>
        </w:r>
        <w:r w:rsidR="00D17552">
          <w:rPr>
            <w:noProof/>
            <w:webHidden/>
          </w:rPr>
          <w:instrText xml:space="preserve"> PAGEREF _Toc521240502 \h </w:instrText>
        </w:r>
        <w:r w:rsidR="00D17552">
          <w:rPr>
            <w:noProof/>
            <w:webHidden/>
          </w:rPr>
        </w:r>
        <w:r w:rsidR="00D17552">
          <w:rPr>
            <w:noProof/>
            <w:webHidden/>
          </w:rPr>
          <w:fldChar w:fldCharType="separate"/>
        </w:r>
        <w:r w:rsidR="00D17552">
          <w:rPr>
            <w:noProof/>
            <w:webHidden/>
          </w:rPr>
          <w:t>22</w:t>
        </w:r>
        <w:r w:rsidR="00D17552">
          <w:rPr>
            <w:noProof/>
            <w:webHidden/>
          </w:rPr>
          <w:fldChar w:fldCharType="end"/>
        </w:r>
      </w:hyperlink>
    </w:p>
    <w:p w14:paraId="06F45148" w14:textId="1A666D0D" w:rsidR="003B4876" w:rsidRDefault="00E16AED" w:rsidP="003B4876">
      <w:r w:rsidRPr="00662912">
        <w:rPr>
          <w:rFonts w:ascii="Times New Roman" w:hAnsi="Times New Roman" w:cs="Times New Roman"/>
          <w:sz w:val="24"/>
          <w:szCs w:val="24"/>
        </w:rPr>
        <w:fldChar w:fldCharType="end"/>
      </w:r>
    </w:p>
    <w:p w14:paraId="65DEE4C9" w14:textId="77777777" w:rsidR="003B4876" w:rsidRDefault="003B4876" w:rsidP="003B4876"/>
    <w:p w14:paraId="2769975A" w14:textId="4204FFFF" w:rsidR="00493152" w:rsidRDefault="003B4876" w:rsidP="00CC2815">
      <w:r>
        <w:br w:type="page"/>
      </w:r>
    </w:p>
    <w:p w14:paraId="18E0271F" w14:textId="77777777" w:rsidR="00493152" w:rsidRDefault="00493152" w:rsidP="0005731A"/>
    <w:p w14:paraId="6A49986A" w14:textId="77777777" w:rsidR="004E5CFE" w:rsidRDefault="004E5CFE" w:rsidP="0005731A"/>
    <w:p w14:paraId="246917A4" w14:textId="77777777" w:rsidR="00493152" w:rsidRPr="0005731A" w:rsidRDefault="00493152" w:rsidP="0005731A"/>
    <w:p w14:paraId="6EBCAF17" w14:textId="77777777" w:rsidR="001E3DB0" w:rsidRPr="00F67AE7" w:rsidRDefault="00F67AE7" w:rsidP="00CA5887">
      <w:pPr>
        <w:pStyle w:val="Heading1"/>
      </w:pPr>
      <w:bookmarkStart w:id="6" w:name="_Toc521240453"/>
      <w:r w:rsidRPr="00F67AE7">
        <w:t xml:space="preserve">1.    </w:t>
      </w:r>
      <w:r w:rsidR="00481E1B" w:rsidRPr="00F67AE7">
        <w:t>P</w:t>
      </w:r>
      <w:r w:rsidR="00D97B48" w:rsidRPr="00F67AE7">
        <w:t>roject Summary</w:t>
      </w:r>
      <w:bookmarkEnd w:id="6"/>
    </w:p>
    <w:p w14:paraId="5795EE41" w14:textId="77777777" w:rsidR="007E739F" w:rsidRDefault="007E739F" w:rsidP="001E3DB0">
      <w:pPr>
        <w:autoSpaceDE w:val="0"/>
        <w:autoSpaceDN w:val="0"/>
        <w:adjustRightInd w:val="0"/>
        <w:jc w:val="left"/>
        <w:rPr>
          <w:rFonts w:ascii="Times New Roman" w:hAnsi="Times New Roman" w:cs="Times New Roman"/>
          <w:sz w:val="24"/>
          <w:szCs w:val="24"/>
        </w:rPr>
      </w:pPr>
    </w:p>
    <w:p w14:paraId="2DE218D8" w14:textId="77777777" w:rsidR="00D97B48" w:rsidRPr="00F67AE7" w:rsidRDefault="00F67AE7" w:rsidP="00CA5887">
      <w:pPr>
        <w:pStyle w:val="Heading2"/>
      </w:pPr>
      <w:bookmarkStart w:id="7" w:name="_Toc521240454"/>
      <w:r w:rsidRPr="00F67AE7">
        <w:t>1</w:t>
      </w:r>
      <w:r w:rsidR="00451EF3" w:rsidRPr="00F67AE7">
        <w:t>.1</w:t>
      </w:r>
      <w:r w:rsidR="00CA08C2" w:rsidRPr="00F67AE7">
        <w:t xml:space="preserve">    </w:t>
      </w:r>
      <w:r w:rsidR="006D440C" w:rsidRPr="00F67AE7">
        <w:t>Worsening State of Owasco Lake</w:t>
      </w:r>
      <w:bookmarkEnd w:id="7"/>
    </w:p>
    <w:p w14:paraId="55DFD927" w14:textId="77777777" w:rsidR="006D440C" w:rsidRDefault="006D440C" w:rsidP="001E3DB0">
      <w:pPr>
        <w:autoSpaceDE w:val="0"/>
        <w:autoSpaceDN w:val="0"/>
        <w:adjustRightInd w:val="0"/>
        <w:jc w:val="left"/>
        <w:rPr>
          <w:rFonts w:ascii="Times New Roman" w:hAnsi="Times New Roman" w:cs="Times New Roman"/>
          <w:sz w:val="24"/>
          <w:szCs w:val="24"/>
        </w:rPr>
      </w:pPr>
    </w:p>
    <w:p w14:paraId="079AA056" w14:textId="77777777" w:rsidR="006D440C" w:rsidRDefault="006D440C" w:rsidP="001E3DB0">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The health of Owasco Lake has sharply declined over recent decades.  Water clarity has decreased, sediment deposits have continued to accumulate, aquatic plants are more profuse, invasive species of many types are prospering, and perhaps most alarming</w:t>
      </w:r>
      <w:r w:rsidR="00354A1A">
        <w:rPr>
          <w:rFonts w:ascii="Times New Roman" w:hAnsi="Times New Roman" w:cs="Times New Roman"/>
          <w:sz w:val="24"/>
          <w:szCs w:val="24"/>
        </w:rPr>
        <w:t>, outbreaks of cyanobacteria are occurring frequently from August into October.  More commonly referred to as blue-green algae or harmful algal blooms</w:t>
      </w:r>
      <w:r w:rsidR="00076A89">
        <w:rPr>
          <w:rFonts w:ascii="Times New Roman" w:hAnsi="Times New Roman" w:cs="Times New Roman"/>
          <w:sz w:val="24"/>
          <w:szCs w:val="24"/>
        </w:rPr>
        <w:t xml:space="preserve"> (HABs)</w:t>
      </w:r>
      <w:r w:rsidR="00354A1A">
        <w:rPr>
          <w:rFonts w:ascii="Times New Roman" w:hAnsi="Times New Roman" w:cs="Times New Roman"/>
          <w:sz w:val="24"/>
          <w:szCs w:val="24"/>
        </w:rPr>
        <w:t xml:space="preserve">, </w:t>
      </w:r>
      <w:r w:rsidR="00A63A8B">
        <w:rPr>
          <w:rFonts w:ascii="Times New Roman" w:hAnsi="Times New Roman" w:cs="Times New Roman"/>
          <w:sz w:val="24"/>
          <w:szCs w:val="24"/>
        </w:rPr>
        <w:t>these outbreaks not only turn the water green with darker filamentous streaks, but also sometimes release toxins. These poisons are some of the most dangerous created in nature.</w:t>
      </w:r>
    </w:p>
    <w:p w14:paraId="5205BDAF" w14:textId="77777777" w:rsidR="00A63A8B" w:rsidRDefault="00A63A8B" w:rsidP="001E3DB0">
      <w:pPr>
        <w:autoSpaceDE w:val="0"/>
        <w:autoSpaceDN w:val="0"/>
        <w:adjustRightInd w:val="0"/>
        <w:jc w:val="left"/>
        <w:rPr>
          <w:rFonts w:ascii="Times New Roman" w:hAnsi="Times New Roman" w:cs="Times New Roman"/>
          <w:sz w:val="24"/>
          <w:szCs w:val="24"/>
        </w:rPr>
      </w:pPr>
    </w:p>
    <w:p w14:paraId="414AD67D" w14:textId="77777777" w:rsidR="00A63A8B" w:rsidRPr="00F67AE7" w:rsidRDefault="00F67AE7" w:rsidP="00CA5887">
      <w:pPr>
        <w:pStyle w:val="Heading2"/>
      </w:pPr>
      <w:bookmarkStart w:id="8" w:name="_Toc521240455"/>
      <w:r w:rsidRPr="00F67AE7">
        <w:t>1</w:t>
      </w:r>
      <w:r w:rsidR="00A63A8B" w:rsidRPr="00F67AE7">
        <w:t>.2    Role of OWLA</w:t>
      </w:r>
      <w:bookmarkEnd w:id="8"/>
    </w:p>
    <w:p w14:paraId="6F13532C" w14:textId="77777777" w:rsidR="00A63A8B" w:rsidRDefault="00A63A8B" w:rsidP="001E3DB0">
      <w:pPr>
        <w:autoSpaceDE w:val="0"/>
        <w:autoSpaceDN w:val="0"/>
        <w:adjustRightInd w:val="0"/>
        <w:jc w:val="left"/>
        <w:rPr>
          <w:rFonts w:ascii="Times New Roman" w:hAnsi="Times New Roman" w:cs="Times New Roman"/>
          <w:sz w:val="24"/>
          <w:szCs w:val="24"/>
        </w:rPr>
      </w:pPr>
    </w:p>
    <w:p w14:paraId="536AB00D" w14:textId="77777777" w:rsidR="00CA08C2" w:rsidRDefault="00A63A8B" w:rsidP="001E3DB0">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The Owasco Watershed Lake Association </w:t>
      </w:r>
      <w:r w:rsidR="00F15B0C">
        <w:rPr>
          <w:rFonts w:ascii="Times New Roman" w:hAnsi="Times New Roman" w:cs="Times New Roman"/>
          <w:sz w:val="24"/>
          <w:szCs w:val="24"/>
        </w:rPr>
        <w:t>(OWLA)</w:t>
      </w:r>
      <w:r w:rsidR="00CA08C2">
        <w:rPr>
          <w:rFonts w:ascii="Times New Roman" w:hAnsi="Times New Roman" w:cs="Times New Roman"/>
          <w:sz w:val="24"/>
          <w:szCs w:val="24"/>
        </w:rPr>
        <w:t>,</w:t>
      </w:r>
      <w:r w:rsidR="00F15B0C">
        <w:rPr>
          <w:rFonts w:ascii="Times New Roman" w:hAnsi="Times New Roman" w:cs="Times New Roman"/>
          <w:sz w:val="24"/>
          <w:szCs w:val="24"/>
        </w:rPr>
        <w:t xml:space="preserve"> comprised of more than 1200 members a</w:t>
      </w:r>
      <w:r w:rsidR="00A85DB2">
        <w:rPr>
          <w:rFonts w:ascii="Times New Roman" w:hAnsi="Times New Roman" w:cs="Times New Roman"/>
          <w:sz w:val="24"/>
          <w:szCs w:val="24"/>
        </w:rPr>
        <w:t>t</w:t>
      </w:r>
      <w:r w:rsidR="00F15B0C">
        <w:rPr>
          <w:rFonts w:ascii="Times New Roman" w:hAnsi="Times New Roman" w:cs="Times New Roman"/>
          <w:sz w:val="24"/>
          <w:szCs w:val="24"/>
        </w:rPr>
        <w:t xml:space="preserve"> the ti</w:t>
      </w:r>
      <w:r w:rsidR="00CA08C2">
        <w:rPr>
          <w:rFonts w:ascii="Times New Roman" w:hAnsi="Times New Roman" w:cs="Times New Roman"/>
          <w:sz w:val="24"/>
          <w:szCs w:val="24"/>
        </w:rPr>
        <w:t>m</w:t>
      </w:r>
      <w:r w:rsidR="00F15B0C">
        <w:rPr>
          <w:rFonts w:ascii="Times New Roman" w:hAnsi="Times New Roman" w:cs="Times New Roman"/>
          <w:sz w:val="24"/>
          <w:szCs w:val="24"/>
        </w:rPr>
        <w:t>e of this writing</w:t>
      </w:r>
      <w:r w:rsidR="00CA08C2">
        <w:rPr>
          <w:rFonts w:ascii="Times New Roman" w:hAnsi="Times New Roman" w:cs="Times New Roman"/>
          <w:sz w:val="24"/>
          <w:szCs w:val="24"/>
        </w:rPr>
        <w:t>,</w:t>
      </w:r>
      <w:r w:rsidR="00F15B0C">
        <w:rPr>
          <w:rFonts w:ascii="Times New Roman" w:hAnsi="Times New Roman" w:cs="Times New Roman"/>
          <w:sz w:val="24"/>
          <w:szCs w:val="24"/>
        </w:rPr>
        <w:t xml:space="preserve"> is a fully volunteer organization of citizens concerned about the health and economic threat posed by the declining state of this Finger Lake. </w:t>
      </w:r>
      <w:r w:rsidR="00326120">
        <w:rPr>
          <w:rFonts w:ascii="Times New Roman" w:hAnsi="Times New Roman" w:cs="Times New Roman"/>
          <w:sz w:val="24"/>
          <w:szCs w:val="24"/>
        </w:rPr>
        <w:t xml:space="preserve">Owasco Lake is the public drinking water source for approximately 45,000 people. It also is the water source for more than 200 shoreside residents who pull their water directly from the lake and use it after presumably some amount of filtration and treatment.  </w:t>
      </w:r>
      <w:r w:rsidR="00F15B0C">
        <w:rPr>
          <w:rFonts w:ascii="Times New Roman" w:hAnsi="Times New Roman" w:cs="Times New Roman"/>
          <w:sz w:val="24"/>
          <w:szCs w:val="24"/>
        </w:rPr>
        <w:t>As the</w:t>
      </w:r>
      <w:r w:rsidR="00326120">
        <w:rPr>
          <w:rFonts w:ascii="Times New Roman" w:hAnsi="Times New Roman" w:cs="Times New Roman"/>
          <w:sz w:val="24"/>
          <w:szCs w:val="24"/>
        </w:rPr>
        <w:t xml:space="preserve"> Lake’s water quality</w:t>
      </w:r>
      <w:r w:rsidR="00F15B0C">
        <w:rPr>
          <w:rFonts w:ascii="Times New Roman" w:hAnsi="Times New Roman" w:cs="Times New Roman"/>
          <w:sz w:val="24"/>
          <w:szCs w:val="24"/>
        </w:rPr>
        <w:t xml:space="preserve"> situation </w:t>
      </w:r>
      <w:r w:rsidR="000A5B45">
        <w:rPr>
          <w:rFonts w:ascii="Times New Roman" w:hAnsi="Times New Roman" w:cs="Times New Roman"/>
          <w:sz w:val="24"/>
          <w:szCs w:val="24"/>
        </w:rPr>
        <w:t xml:space="preserve">has grown </w:t>
      </w:r>
      <w:r w:rsidR="00F15B0C">
        <w:rPr>
          <w:rFonts w:ascii="Times New Roman" w:hAnsi="Times New Roman" w:cs="Times New Roman"/>
          <w:sz w:val="24"/>
          <w:szCs w:val="24"/>
        </w:rPr>
        <w:t>more</w:t>
      </w:r>
      <w:r w:rsidR="00076A89">
        <w:rPr>
          <w:rFonts w:ascii="Times New Roman" w:hAnsi="Times New Roman" w:cs="Times New Roman"/>
          <w:sz w:val="24"/>
          <w:szCs w:val="24"/>
        </w:rPr>
        <w:t xml:space="preserve"> worrisome</w:t>
      </w:r>
      <w:r w:rsidR="00F15B0C">
        <w:rPr>
          <w:rFonts w:ascii="Times New Roman" w:hAnsi="Times New Roman" w:cs="Times New Roman"/>
          <w:sz w:val="24"/>
          <w:szCs w:val="24"/>
        </w:rPr>
        <w:t xml:space="preserve">, OWLA has become more aggressive. Donating thousands of person-hours, raising money, and sponsoring </w:t>
      </w:r>
      <w:r w:rsidR="00076A89">
        <w:rPr>
          <w:rFonts w:ascii="Times New Roman" w:hAnsi="Times New Roman" w:cs="Times New Roman"/>
          <w:sz w:val="24"/>
          <w:szCs w:val="24"/>
        </w:rPr>
        <w:t xml:space="preserve">nutrient </w:t>
      </w:r>
      <w:r w:rsidR="00F15B0C">
        <w:rPr>
          <w:rFonts w:ascii="Times New Roman" w:hAnsi="Times New Roman" w:cs="Times New Roman"/>
          <w:sz w:val="24"/>
          <w:szCs w:val="24"/>
        </w:rPr>
        <w:t xml:space="preserve">runoff </w:t>
      </w:r>
      <w:r w:rsidR="00076A89">
        <w:rPr>
          <w:rFonts w:ascii="Times New Roman" w:hAnsi="Times New Roman" w:cs="Times New Roman"/>
          <w:sz w:val="24"/>
          <w:szCs w:val="24"/>
        </w:rPr>
        <w:t>reduction</w:t>
      </w:r>
      <w:r w:rsidR="00F15B0C">
        <w:rPr>
          <w:rFonts w:ascii="Times New Roman" w:hAnsi="Times New Roman" w:cs="Times New Roman"/>
          <w:sz w:val="24"/>
          <w:szCs w:val="24"/>
        </w:rPr>
        <w:t xml:space="preserve"> projects and scientific studies, OWLA seeks </w:t>
      </w:r>
      <w:r w:rsidR="00CA08C2">
        <w:rPr>
          <w:rFonts w:ascii="Times New Roman" w:hAnsi="Times New Roman" w:cs="Times New Roman"/>
          <w:sz w:val="24"/>
          <w:szCs w:val="24"/>
        </w:rPr>
        <w:t>to</w:t>
      </w:r>
      <w:r w:rsidR="000A5B45">
        <w:rPr>
          <w:rFonts w:ascii="Times New Roman" w:hAnsi="Times New Roman" w:cs="Times New Roman"/>
          <w:sz w:val="24"/>
          <w:szCs w:val="24"/>
        </w:rPr>
        <w:t>:</w:t>
      </w:r>
    </w:p>
    <w:p w14:paraId="3EF0C04F" w14:textId="77777777" w:rsidR="005C34BB" w:rsidRDefault="005C34BB" w:rsidP="001E3DB0">
      <w:pPr>
        <w:autoSpaceDE w:val="0"/>
        <w:autoSpaceDN w:val="0"/>
        <w:adjustRightInd w:val="0"/>
        <w:jc w:val="left"/>
        <w:rPr>
          <w:rFonts w:ascii="Times New Roman" w:hAnsi="Times New Roman" w:cs="Times New Roman"/>
          <w:sz w:val="24"/>
          <w:szCs w:val="24"/>
        </w:rPr>
      </w:pPr>
    </w:p>
    <w:p w14:paraId="350E6B85" w14:textId="77777777" w:rsidR="00A63A8B" w:rsidRDefault="00CA08C2" w:rsidP="00CA08C2">
      <w:pPr>
        <w:numPr>
          <w:ilvl w:val="0"/>
          <w:numId w:val="21"/>
        </w:num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E</w:t>
      </w:r>
      <w:r w:rsidR="00F15B0C">
        <w:rPr>
          <w:rFonts w:ascii="Times New Roman" w:hAnsi="Times New Roman" w:cs="Times New Roman"/>
          <w:sz w:val="24"/>
          <w:szCs w:val="24"/>
        </w:rPr>
        <w:t xml:space="preserve">ducate people throughout the 200+ square mile watershed to take responsibility for organic material, </w:t>
      </w:r>
      <w:r w:rsidR="00E403A9">
        <w:rPr>
          <w:rFonts w:ascii="Times New Roman" w:hAnsi="Times New Roman" w:cs="Times New Roman"/>
          <w:sz w:val="24"/>
          <w:szCs w:val="24"/>
        </w:rPr>
        <w:t xml:space="preserve">lawn and field </w:t>
      </w:r>
      <w:r w:rsidR="00F15B0C">
        <w:rPr>
          <w:rFonts w:ascii="Times New Roman" w:hAnsi="Times New Roman" w:cs="Times New Roman"/>
          <w:sz w:val="24"/>
          <w:szCs w:val="24"/>
        </w:rPr>
        <w:t>nutrient</w:t>
      </w:r>
      <w:r w:rsidR="00326120">
        <w:rPr>
          <w:rFonts w:ascii="Times New Roman" w:hAnsi="Times New Roman" w:cs="Times New Roman"/>
          <w:sz w:val="24"/>
          <w:szCs w:val="24"/>
        </w:rPr>
        <w:t>s</w:t>
      </w:r>
      <w:r w:rsidR="00E403A9">
        <w:rPr>
          <w:rFonts w:ascii="Times New Roman" w:hAnsi="Times New Roman" w:cs="Times New Roman"/>
          <w:sz w:val="24"/>
          <w:szCs w:val="24"/>
        </w:rPr>
        <w:t xml:space="preserve">, </w:t>
      </w:r>
      <w:r w:rsidR="00F15B0C">
        <w:rPr>
          <w:rFonts w:ascii="Times New Roman" w:hAnsi="Times New Roman" w:cs="Times New Roman"/>
          <w:sz w:val="24"/>
          <w:szCs w:val="24"/>
        </w:rPr>
        <w:t xml:space="preserve">and sediment </w:t>
      </w:r>
      <w:r w:rsidR="00326120">
        <w:rPr>
          <w:rFonts w:ascii="Times New Roman" w:hAnsi="Times New Roman" w:cs="Times New Roman"/>
          <w:sz w:val="24"/>
          <w:szCs w:val="24"/>
        </w:rPr>
        <w:t xml:space="preserve">that </w:t>
      </w:r>
      <w:r w:rsidR="00F15B0C">
        <w:rPr>
          <w:rFonts w:ascii="Times New Roman" w:hAnsi="Times New Roman" w:cs="Times New Roman"/>
          <w:sz w:val="24"/>
          <w:szCs w:val="24"/>
        </w:rPr>
        <w:t>run</w:t>
      </w:r>
      <w:r w:rsidR="00B90F7B">
        <w:rPr>
          <w:rFonts w:ascii="Times New Roman" w:hAnsi="Times New Roman" w:cs="Times New Roman"/>
          <w:sz w:val="24"/>
          <w:szCs w:val="24"/>
        </w:rPr>
        <w:t xml:space="preserve"> </w:t>
      </w:r>
      <w:r w:rsidR="00F15B0C">
        <w:rPr>
          <w:rFonts w:ascii="Times New Roman" w:hAnsi="Times New Roman" w:cs="Times New Roman"/>
          <w:sz w:val="24"/>
          <w:szCs w:val="24"/>
        </w:rPr>
        <w:t>off</w:t>
      </w:r>
      <w:r w:rsidR="00E403A9">
        <w:rPr>
          <w:rFonts w:ascii="Times New Roman" w:hAnsi="Times New Roman" w:cs="Times New Roman"/>
          <w:sz w:val="24"/>
          <w:szCs w:val="24"/>
        </w:rPr>
        <w:t xml:space="preserve"> into the ditches, tributaries, and streams </w:t>
      </w:r>
      <w:r w:rsidR="00326120">
        <w:rPr>
          <w:rFonts w:ascii="Times New Roman" w:hAnsi="Times New Roman" w:cs="Times New Roman"/>
          <w:sz w:val="24"/>
          <w:szCs w:val="24"/>
        </w:rPr>
        <w:t>making up the watershed of</w:t>
      </w:r>
      <w:r w:rsidR="00E403A9">
        <w:rPr>
          <w:rFonts w:ascii="Times New Roman" w:hAnsi="Times New Roman" w:cs="Times New Roman"/>
          <w:sz w:val="24"/>
          <w:szCs w:val="24"/>
        </w:rPr>
        <w:t xml:space="preserve"> Owasco Lake.</w:t>
      </w:r>
    </w:p>
    <w:p w14:paraId="053F9879" w14:textId="77777777" w:rsidR="0005731A" w:rsidRDefault="0005731A" w:rsidP="0005731A">
      <w:pPr>
        <w:autoSpaceDE w:val="0"/>
        <w:autoSpaceDN w:val="0"/>
        <w:adjustRightInd w:val="0"/>
        <w:ind w:left="720"/>
        <w:jc w:val="left"/>
        <w:rPr>
          <w:rFonts w:ascii="Times New Roman" w:hAnsi="Times New Roman" w:cs="Times New Roman"/>
          <w:sz w:val="24"/>
          <w:szCs w:val="24"/>
        </w:rPr>
      </w:pPr>
    </w:p>
    <w:p w14:paraId="73C9148C" w14:textId="77777777" w:rsidR="00CA08C2" w:rsidRDefault="00CA08C2" w:rsidP="00CA08C2">
      <w:pPr>
        <w:numPr>
          <w:ilvl w:val="0"/>
          <w:numId w:val="21"/>
        </w:num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Further scientific understand</w:t>
      </w:r>
      <w:r w:rsidR="00B90F7B">
        <w:rPr>
          <w:rFonts w:ascii="Times New Roman" w:hAnsi="Times New Roman" w:cs="Times New Roman"/>
          <w:sz w:val="24"/>
          <w:szCs w:val="24"/>
        </w:rPr>
        <w:t>ing of the</w:t>
      </w:r>
      <w:r>
        <w:rPr>
          <w:rFonts w:ascii="Times New Roman" w:hAnsi="Times New Roman" w:cs="Times New Roman"/>
          <w:sz w:val="24"/>
          <w:szCs w:val="24"/>
        </w:rPr>
        <w:t xml:space="preserve"> </w:t>
      </w:r>
      <w:proofErr w:type="spellStart"/>
      <w:r>
        <w:rPr>
          <w:rFonts w:ascii="Times New Roman" w:hAnsi="Times New Roman" w:cs="Times New Roman"/>
          <w:sz w:val="24"/>
          <w:szCs w:val="24"/>
        </w:rPr>
        <w:t>the</w:t>
      </w:r>
      <w:proofErr w:type="spellEnd"/>
      <w:r>
        <w:rPr>
          <w:rFonts w:ascii="Times New Roman" w:hAnsi="Times New Roman" w:cs="Times New Roman"/>
          <w:sz w:val="24"/>
          <w:szCs w:val="24"/>
        </w:rPr>
        <w:t xml:space="preserve"> causes of the cyanobacteria outbreaks and </w:t>
      </w:r>
      <w:r w:rsidR="005C34BB">
        <w:rPr>
          <w:rFonts w:ascii="Times New Roman" w:hAnsi="Times New Roman" w:cs="Times New Roman"/>
          <w:sz w:val="24"/>
          <w:szCs w:val="24"/>
        </w:rPr>
        <w:t>find</w:t>
      </w:r>
      <w:r w:rsidR="00B90F7B">
        <w:rPr>
          <w:rFonts w:ascii="Times New Roman" w:hAnsi="Times New Roman" w:cs="Times New Roman"/>
          <w:sz w:val="24"/>
          <w:szCs w:val="24"/>
        </w:rPr>
        <w:t xml:space="preserve">ing </w:t>
      </w:r>
      <w:r>
        <w:rPr>
          <w:rFonts w:ascii="Times New Roman" w:hAnsi="Times New Roman" w:cs="Times New Roman"/>
          <w:sz w:val="24"/>
          <w:szCs w:val="24"/>
        </w:rPr>
        <w:t xml:space="preserve">means </w:t>
      </w:r>
      <w:r w:rsidR="00B90F7B">
        <w:rPr>
          <w:rFonts w:ascii="Times New Roman" w:hAnsi="Times New Roman" w:cs="Times New Roman"/>
          <w:sz w:val="24"/>
          <w:szCs w:val="24"/>
        </w:rPr>
        <w:t>of</w:t>
      </w:r>
      <w:r>
        <w:rPr>
          <w:rFonts w:ascii="Times New Roman" w:hAnsi="Times New Roman" w:cs="Times New Roman"/>
          <w:sz w:val="24"/>
          <w:szCs w:val="24"/>
        </w:rPr>
        <w:t xml:space="preserve"> reduc</w:t>
      </w:r>
      <w:r w:rsidR="00B90F7B">
        <w:rPr>
          <w:rFonts w:ascii="Times New Roman" w:hAnsi="Times New Roman" w:cs="Times New Roman"/>
          <w:sz w:val="24"/>
          <w:szCs w:val="24"/>
        </w:rPr>
        <w:t>tion</w:t>
      </w:r>
      <w:r>
        <w:rPr>
          <w:rFonts w:ascii="Times New Roman" w:hAnsi="Times New Roman" w:cs="Times New Roman"/>
          <w:sz w:val="24"/>
          <w:szCs w:val="24"/>
        </w:rPr>
        <w:t xml:space="preserve"> and control</w:t>
      </w:r>
      <w:r w:rsidR="00326120">
        <w:rPr>
          <w:rFonts w:ascii="Times New Roman" w:hAnsi="Times New Roman" w:cs="Times New Roman"/>
          <w:sz w:val="24"/>
          <w:szCs w:val="24"/>
        </w:rPr>
        <w:t>.</w:t>
      </w:r>
    </w:p>
    <w:p w14:paraId="042640B7" w14:textId="77777777" w:rsidR="0005731A" w:rsidRDefault="0005731A" w:rsidP="0005731A">
      <w:pPr>
        <w:autoSpaceDE w:val="0"/>
        <w:autoSpaceDN w:val="0"/>
        <w:adjustRightInd w:val="0"/>
        <w:jc w:val="left"/>
        <w:rPr>
          <w:rFonts w:ascii="Times New Roman" w:hAnsi="Times New Roman" w:cs="Times New Roman"/>
          <w:sz w:val="24"/>
          <w:szCs w:val="24"/>
        </w:rPr>
      </w:pPr>
    </w:p>
    <w:p w14:paraId="4A8D57B7" w14:textId="77777777" w:rsidR="00CA08C2" w:rsidRDefault="00CA08C2" w:rsidP="00076A89">
      <w:pPr>
        <w:numPr>
          <w:ilvl w:val="0"/>
          <w:numId w:val="21"/>
        </w:num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Prompt implementation of latest practices to mitigate sediment and nutrient </w:t>
      </w:r>
      <w:r w:rsidR="00B90F7B">
        <w:rPr>
          <w:rFonts w:ascii="Times New Roman" w:hAnsi="Times New Roman" w:cs="Times New Roman"/>
          <w:sz w:val="24"/>
          <w:szCs w:val="24"/>
        </w:rPr>
        <w:t>losses and run off</w:t>
      </w:r>
      <w:r w:rsidR="0005731A">
        <w:rPr>
          <w:rFonts w:ascii="Times New Roman" w:hAnsi="Times New Roman" w:cs="Times New Roman"/>
          <w:sz w:val="24"/>
          <w:szCs w:val="24"/>
        </w:rPr>
        <w:t xml:space="preserve"> from the Lake’s extensive watershed</w:t>
      </w:r>
      <w:r>
        <w:rPr>
          <w:rFonts w:ascii="Times New Roman" w:hAnsi="Times New Roman" w:cs="Times New Roman"/>
          <w:sz w:val="24"/>
          <w:szCs w:val="24"/>
        </w:rPr>
        <w:t>.</w:t>
      </w:r>
    </w:p>
    <w:p w14:paraId="2B6AD9E7" w14:textId="77777777" w:rsidR="00E403A9" w:rsidRDefault="00E403A9" w:rsidP="001E3DB0">
      <w:pPr>
        <w:autoSpaceDE w:val="0"/>
        <w:autoSpaceDN w:val="0"/>
        <w:adjustRightInd w:val="0"/>
        <w:jc w:val="left"/>
        <w:rPr>
          <w:rFonts w:ascii="Times New Roman" w:hAnsi="Times New Roman" w:cs="Times New Roman"/>
          <w:sz w:val="24"/>
          <w:szCs w:val="24"/>
        </w:rPr>
      </w:pPr>
    </w:p>
    <w:p w14:paraId="3D364544" w14:textId="77777777" w:rsidR="00E403A9" w:rsidRPr="00F67AE7" w:rsidRDefault="00F67AE7" w:rsidP="00CA5887">
      <w:pPr>
        <w:pStyle w:val="Heading2"/>
      </w:pPr>
      <w:bookmarkStart w:id="9" w:name="_Toc521240456"/>
      <w:r w:rsidRPr="00F67AE7">
        <w:t>1</w:t>
      </w:r>
      <w:r w:rsidR="00E403A9" w:rsidRPr="00F67AE7">
        <w:t xml:space="preserve">.3    OWLA’s 2017 </w:t>
      </w:r>
      <w:r w:rsidR="00326120" w:rsidRPr="00F67AE7">
        <w:t xml:space="preserve">Stream and </w:t>
      </w:r>
      <w:r w:rsidR="00E403A9" w:rsidRPr="00F67AE7">
        <w:t>Tributary Sampling Project</w:t>
      </w:r>
      <w:bookmarkEnd w:id="9"/>
    </w:p>
    <w:p w14:paraId="660C0D14" w14:textId="77777777" w:rsidR="00E403A9" w:rsidRDefault="00E403A9" w:rsidP="001E3DB0">
      <w:pPr>
        <w:autoSpaceDE w:val="0"/>
        <w:autoSpaceDN w:val="0"/>
        <w:adjustRightInd w:val="0"/>
        <w:jc w:val="left"/>
        <w:rPr>
          <w:rFonts w:ascii="Times New Roman" w:hAnsi="Times New Roman" w:cs="Times New Roman"/>
          <w:sz w:val="24"/>
          <w:szCs w:val="24"/>
        </w:rPr>
      </w:pPr>
    </w:p>
    <w:p w14:paraId="0D8AB6B2" w14:textId="77777777" w:rsidR="00CC2815" w:rsidRDefault="00B90F7B" w:rsidP="001E3DB0">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T</w:t>
      </w:r>
      <w:r w:rsidR="006F3575">
        <w:rPr>
          <w:rFonts w:ascii="Times New Roman" w:hAnsi="Times New Roman" w:cs="Times New Roman"/>
          <w:sz w:val="24"/>
          <w:szCs w:val="24"/>
        </w:rPr>
        <w:t>he term</w:t>
      </w:r>
      <w:r w:rsidR="0005731A">
        <w:rPr>
          <w:rFonts w:ascii="Times New Roman" w:hAnsi="Times New Roman" w:cs="Times New Roman"/>
          <w:sz w:val="24"/>
          <w:szCs w:val="24"/>
        </w:rPr>
        <w:t>s</w:t>
      </w:r>
      <w:r w:rsidR="006F3575">
        <w:rPr>
          <w:rFonts w:ascii="Times New Roman" w:hAnsi="Times New Roman" w:cs="Times New Roman"/>
          <w:sz w:val="24"/>
          <w:szCs w:val="24"/>
        </w:rPr>
        <w:t xml:space="preserve"> </w:t>
      </w:r>
      <w:r w:rsidR="00326120">
        <w:rPr>
          <w:rFonts w:ascii="Times New Roman" w:hAnsi="Times New Roman" w:cs="Times New Roman"/>
          <w:sz w:val="24"/>
          <w:szCs w:val="24"/>
        </w:rPr>
        <w:t xml:space="preserve">stream and </w:t>
      </w:r>
      <w:r w:rsidR="006F3575">
        <w:rPr>
          <w:rFonts w:ascii="Times New Roman" w:hAnsi="Times New Roman" w:cs="Times New Roman"/>
          <w:sz w:val="24"/>
          <w:szCs w:val="24"/>
        </w:rPr>
        <w:t xml:space="preserve">tributary </w:t>
      </w:r>
      <w:r>
        <w:rPr>
          <w:rFonts w:ascii="Times New Roman" w:hAnsi="Times New Roman" w:cs="Times New Roman"/>
          <w:sz w:val="24"/>
          <w:szCs w:val="24"/>
        </w:rPr>
        <w:t xml:space="preserve">are used </w:t>
      </w:r>
      <w:r w:rsidR="006F3575">
        <w:rPr>
          <w:rFonts w:ascii="Times New Roman" w:hAnsi="Times New Roman" w:cs="Times New Roman"/>
          <w:sz w:val="24"/>
          <w:szCs w:val="24"/>
        </w:rPr>
        <w:t>here</w:t>
      </w:r>
      <w:r>
        <w:rPr>
          <w:rFonts w:ascii="Times New Roman" w:hAnsi="Times New Roman" w:cs="Times New Roman"/>
          <w:sz w:val="24"/>
          <w:szCs w:val="24"/>
        </w:rPr>
        <w:t>in</w:t>
      </w:r>
      <w:r w:rsidR="006F3575">
        <w:rPr>
          <w:rFonts w:ascii="Times New Roman" w:hAnsi="Times New Roman" w:cs="Times New Roman"/>
          <w:sz w:val="24"/>
          <w:szCs w:val="24"/>
        </w:rPr>
        <w:t xml:space="preserve"> to include all inflows to the lake whether intermittent or continuous, small or large.  </w:t>
      </w:r>
      <w:r w:rsidR="0005731A">
        <w:rPr>
          <w:rFonts w:ascii="Times New Roman" w:hAnsi="Times New Roman" w:cs="Times New Roman"/>
          <w:sz w:val="24"/>
          <w:szCs w:val="24"/>
        </w:rPr>
        <w:t xml:space="preserve">Together with ditches, tributaries and streams feed </w:t>
      </w:r>
      <w:r w:rsidR="00B7286D">
        <w:rPr>
          <w:rFonts w:ascii="Times New Roman" w:hAnsi="Times New Roman" w:cs="Times New Roman"/>
          <w:sz w:val="24"/>
          <w:szCs w:val="24"/>
        </w:rPr>
        <w:t xml:space="preserve">into the Lake </w:t>
      </w:r>
      <w:r w:rsidR="0005731A">
        <w:rPr>
          <w:rFonts w:ascii="Times New Roman" w:hAnsi="Times New Roman" w:cs="Times New Roman"/>
          <w:sz w:val="24"/>
          <w:szCs w:val="24"/>
        </w:rPr>
        <w:t xml:space="preserve">their flows </w:t>
      </w:r>
      <w:r w:rsidR="00B7286D">
        <w:rPr>
          <w:rFonts w:ascii="Times New Roman" w:hAnsi="Times New Roman" w:cs="Times New Roman"/>
          <w:sz w:val="24"/>
          <w:szCs w:val="24"/>
        </w:rPr>
        <w:t>and the sediment and nutrients those flows carry</w:t>
      </w:r>
      <w:r w:rsidR="0005731A">
        <w:rPr>
          <w:rFonts w:ascii="Times New Roman" w:hAnsi="Times New Roman" w:cs="Times New Roman"/>
          <w:sz w:val="24"/>
          <w:szCs w:val="24"/>
        </w:rPr>
        <w:t xml:space="preserve">. </w:t>
      </w:r>
      <w:r w:rsidR="006F3575">
        <w:rPr>
          <w:rFonts w:ascii="Times New Roman" w:hAnsi="Times New Roman" w:cs="Times New Roman"/>
          <w:sz w:val="24"/>
          <w:szCs w:val="24"/>
        </w:rPr>
        <w:t xml:space="preserve">Early in 2017, OWLA defined a water quality sampling and analysis project that would gather water samples from </w:t>
      </w:r>
      <w:r w:rsidR="009E1379">
        <w:rPr>
          <w:rFonts w:ascii="Times New Roman" w:hAnsi="Times New Roman" w:cs="Times New Roman"/>
          <w:sz w:val="24"/>
          <w:szCs w:val="24"/>
        </w:rPr>
        <w:t>the near lake mouth of a</w:t>
      </w:r>
      <w:r w:rsidR="006F3575">
        <w:rPr>
          <w:rFonts w:ascii="Times New Roman" w:hAnsi="Times New Roman" w:cs="Times New Roman"/>
          <w:sz w:val="24"/>
          <w:szCs w:val="24"/>
        </w:rPr>
        <w:t xml:space="preserve"> selection of the watershed’s </w:t>
      </w:r>
      <w:r w:rsidR="00326120">
        <w:rPr>
          <w:rFonts w:ascii="Times New Roman" w:hAnsi="Times New Roman" w:cs="Times New Roman"/>
          <w:sz w:val="24"/>
          <w:szCs w:val="24"/>
        </w:rPr>
        <w:t>inflow</w:t>
      </w:r>
      <w:r w:rsidR="006F3575">
        <w:rPr>
          <w:rFonts w:ascii="Times New Roman" w:hAnsi="Times New Roman" w:cs="Times New Roman"/>
          <w:sz w:val="24"/>
          <w:szCs w:val="24"/>
        </w:rPr>
        <w:t xml:space="preserve">s. </w:t>
      </w:r>
      <w:r w:rsidR="00DD11DB">
        <w:rPr>
          <w:rFonts w:ascii="Times New Roman" w:hAnsi="Times New Roman" w:cs="Times New Roman"/>
          <w:sz w:val="24"/>
          <w:szCs w:val="24"/>
        </w:rPr>
        <w:t xml:space="preserve">This project had </w:t>
      </w:r>
      <w:r w:rsidR="00CC2815">
        <w:rPr>
          <w:rFonts w:ascii="Times New Roman" w:hAnsi="Times New Roman" w:cs="Times New Roman"/>
          <w:sz w:val="24"/>
          <w:szCs w:val="24"/>
        </w:rPr>
        <w:t xml:space="preserve">one primary </w:t>
      </w:r>
      <w:r w:rsidR="00DD11DB">
        <w:rPr>
          <w:rFonts w:ascii="Times New Roman" w:hAnsi="Times New Roman" w:cs="Times New Roman"/>
          <w:sz w:val="24"/>
          <w:szCs w:val="24"/>
        </w:rPr>
        <w:lastRenderedPageBreak/>
        <w:t>objective</w:t>
      </w:r>
      <w:r w:rsidR="000A5B45">
        <w:rPr>
          <w:rFonts w:ascii="Times New Roman" w:hAnsi="Times New Roman" w:cs="Times New Roman"/>
          <w:sz w:val="24"/>
          <w:szCs w:val="24"/>
        </w:rPr>
        <w:t>:</w:t>
      </w:r>
      <w:r w:rsidR="00CC2815">
        <w:rPr>
          <w:rFonts w:ascii="Times New Roman" w:hAnsi="Times New Roman" w:cs="Times New Roman"/>
          <w:sz w:val="24"/>
          <w:szCs w:val="24"/>
        </w:rPr>
        <w:t xml:space="preserve">   </w:t>
      </w:r>
      <w:r w:rsidR="000A5B45">
        <w:rPr>
          <w:rFonts w:ascii="Times New Roman" w:hAnsi="Times New Roman" w:cs="Times New Roman"/>
          <w:sz w:val="24"/>
          <w:szCs w:val="24"/>
        </w:rPr>
        <w:t>Id</w:t>
      </w:r>
      <w:r w:rsidR="006F3575">
        <w:rPr>
          <w:rFonts w:ascii="Times New Roman" w:hAnsi="Times New Roman" w:cs="Times New Roman"/>
          <w:sz w:val="24"/>
          <w:szCs w:val="24"/>
        </w:rPr>
        <w:t xml:space="preserve">entify those inflows bringing the largest amounts of nitrate (NOx), </w:t>
      </w:r>
      <w:r w:rsidR="00705301">
        <w:rPr>
          <w:rFonts w:ascii="Times New Roman" w:hAnsi="Times New Roman" w:cs="Times New Roman"/>
          <w:sz w:val="24"/>
          <w:szCs w:val="24"/>
        </w:rPr>
        <w:t xml:space="preserve">total </w:t>
      </w:r>
      <w:r w:rsidR="006F3575">
        <w:rPr>
          <w:rFonts w:ascii="Times New Roman" w:hAnsi="Times New Roman" w:cs="Times New Roman"/>
          <w:sz w:val="24"/>
          <w:szCs w:val="24"/>
        </w:rPr>
        <w:t>ammonia (</w:t>
      </w:r>
      <w:r w:rsidR="00DD54B7">
        <w:rPr>
          <w:rFonts w:ascii="Times New Roman" w:hAnsi="Times New Roman" w:cs="Times New Roman"/>
          <w:sz w:val="24"/>
          <w:szCs w:val="24"/>
        </w:rPr>
        <w:t>NH</w:t>
      </w:r>
      <w:r w:rsidR="00DD54B7" w:rsidRPr="00DD54B7">
        <w:rPr>
          <w:rFonts w:ascii="Times New Roman" w:hAnsi="Times New Roman" w:cs="Times New Roman"/>
          <w:sz w:val="24"/>
          <w:szCs w:val="24"/>
          <w:vertAlign w:val="subscript"/>
        </w:rPr>
        <w:t>3</w:t>
      </w:r>
      <w:r w:rsidR="006F3575">
        <w:rPr>
          <w:rFonts w:ascii="Times New Roman" w:hAnsi="Times New Roman" w:cs="Times New Roman"/>
          <w:sz w:val="24"/>
          <w:szCs w:val="24"/>
        </w:rPr>
        <w:t xml:space="preserve">), and </w:t>
      </w:r>
      <w:r w:rsidR="00542FA6">
        <w:rPr>
          <w:rFonts w:ascii="Times New Roman" w:hAnsi="Times New Roman" w:cs="Times New Roman"/>
          <w:sz w:val="24"/>
          <w:szCs w:val="24"/>
        </w:rPr>
        <w:t xml:space="preserve">bioavailable phosphorus (BAP) into the lake after significant </w:t>
      </w:r>
      <w:r w:rsidR="00CA08C2">
        <w:rPr>
          <w:rFonts w:ascii="Times New Roman" w:hAnsi="Times New Roman" w:cs="Times New Roman"/>
          <w:sz w:val="24"/>
          <w:szCs w:val="24"/>
        </w:rPr>
        <w:t xml:space="preserve">snowmelt or </w:t>
      </w:r>
      <w:r w:rsidR="00542FA6">
        <w:rPr>
          <w:rFonts w:ascii="Times New Roman" w:hAnsi="Times New Roman" w:cs="Times New Roman"/>
          <w:sz w:val="24"/>
          <w:szCs w:val="24"/>
        </w:rPr>
        <w:t>rain</w:t>
      </w:r>
      <w:r w:rsidR="00CA08C2">
        <w:rPr>
          <w:rFonts w:ascii="Times New Roman" w:hAnsi="Times New Roman" w:cs="Times New Roman"/>
          <w:sz w:val="24"/>
          <w:szCs w:val="24"/>
        </w:rPr>
        <w:t xml:space="preserve"> </w:t>
      </w:r>
      <w:r w:rsidR="00542FA6">
        <w:rPr>
          <w:rFonts w:ascii="Times New Roman" w:hAnsi="Times New Roman" w:cs="Times New Roman"/>
          <w:sz w:val="24"/>
          <w:szCs w:val="24"/>
        </w:rPr>
        <w:t xml:space="preserve">runoff events. </w:t>
      </w:r>
    </w:p>
    <w:p w14:paraId="248DE0C3" w14:textId="77777777" w:rsidR="00CC2815" w:rsidRDefault="00CC2815" w:rsidP="001E3DB0">
      <w:pPr>
        <w:autoSpaceDE w:val="0"/>
        <w:autoSpaceDN w:val="0"/>
        <w:adjustRightInd w:val="0"/>
        <w:jc w:val="left"/>
        <w:rPr>
          <w:rFonts w:ascii="Times New Roman" w:hAnsi="Times New Roman" w:cs="Times New Roman"/>
          <w:sz w:val="24"/>
          <w:szCs w:val="24"/>
        </w:rPr>
      </w:pPr>
    </w:p>
    <w:p w14:paraId="04F6E62F" w14:textId="1D8F7BD2" w:rsidR="00B7286D" w:rsidRDefault="00B7286D" w:rsidP="001E3DB0">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The 2017 project proceeded in three steps:</w:t>
      </w:r>
    </w:p>
    <w:p w14:paraId="0EE959F7" w14:textId="77777777" w:rsidR="000A5B45" w:rsidRDefault="000A5B45" w:rsidP="001E3DB0">
      <w:pPr>
        <w:autoSpaceDE w:val="0"/>
        <w:autoSpaceDN w:val="0"/>
        <w:adjustRightInd w:val="0"/>
        <w:jc w:val="left"/>
        <w:rPr>
          <w:rFonts w:ascii="Times New Roman" w:hAnsi="Times New Roman" w:cs="Times New Roman"/>
          <w:sz w:val="24"/>
          <w:szCs w:val="24"/>
        </w:rPr>
      </w:pPr>
    </w:p>
    <w:p w14:paraId="292D17BF" w14:textId="46E755BB" w:rsidR="00B7286D" w:rsidRDefault="00B7286D" w:rsidP="00B7286D">
      <w:pPr>
        <w:numPr>
          <w:ilvl w:val="0"/>
          <w:numId w:val="23"/>
        </w:num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Sample and analyze as many as 17 inflows </w:t>
      </w:r>
      <w:r w:rsidR="00B80117">
        <w:rPr>
          <w:rFonts w:ascii="Times New Roman" w:hAnsi="Times New Roman" w:cs="Times New Roman"/>
          <w:sz w:val="24"/>
          <w:szCs w:val="24"/>
        </w:rPr>
        <w:t>eight</w:t>
      </w:r>
      <w:r w:rsidR="00DD11DB">
        <w:rPr>
          <w:rFonts w:ascii="Times New Roman" w:hAnsi="Times New Roman" w:cs="Times New Roman"/>
          <w:sz w:val="24"/>
          <w:szCs w:val="24"/>
        </w:rPr>
        <w:t xml:space="preserve"> times from April </w:t>
      </w:r>
      <w:r w:rsidR="00B80117">
        <w:rPr>
          <w:rFonts w:ascii="Times New Roman" w:hAnsi="Times New Roman" w:cs="Times New Roman"/>
          <w:sz w:val="24"/>
          <w:szCs w:val="24"/>
        </w:rPr>
        <w:t>5, ending December 1</w:t>
      </w:r>
      <w:r w:rsidR="00DD11DB">
        <w:rPr>
          <w:rFonts w:ascii="Times New Roman" w:hAnsi="Times New Roman" w:cs="Times New Roman"/>
          <w:sz w:val="24"/>
          <w:szCs w:val="24"/>
        </w:rPr>
        <w:t>;</w:t>
      </w:r>
    </w:p>
    <w:p w14:paraId="41F4CB03" w14:textId="5A18D438" w:rsidR="00DD11DB" w:rsidRDefault="00B7286D" w:rsidP="00B7286D">
      <w:pPr>
        <w:numPr>
          <w:ilvl w:val="0"/>
          <w:numId w:val="23"/>
        </w:num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Use the </w:t>
      </w:r>
      <w:r w:rsidR="00DD11DB">
        <w:rPr>
          <w:rFonts w:ascii="Times New Roman" w:hAnsi="Times New Roman" w:cs="Times New Roman"/>
          <w:sz w:val="24"/>
          <w:szCs w:val="24"/>
        </w:rPr>
        <w:t xml:space="preserve">quantitative </w:t>
      </w:r>
      <w:r>
        <w:rPr>
          <w:rFonts w:ascii="Times New Roman" w:hAnsi="Times New Roman" w:cs="Times New Roman"/>
          <w:sz w:val="24"/>
          <w:szCs w:val="24"/>
        </w:rPr>
        <w:t xml:space="preserve">analyses </w:t>
      </w:r>
      <w:r w:rsidR="00DD11DB">
        <w:rPr>
          <w:rFonts w:ascii="Times New Roman" w:hAnsi="Times New Roman" w:cs="Times New Roman"/>
          <w:sz w:val="24"/>
          <w:szCs w:val="24"/>
        </w:rPr>
        <w:t xml:space="preserve">from to </w:t>
      </w:r>
      <w:r w:rsidR="009619D4">
        <w:rPr>
          <w:rFonts w:ascii="Times New Roman" w:hAnsi="Times New Roman" w:cs="Times New Roman"/>
          <w:sz w:val="24"/>
          <w:szCs w:val="24"/>
        </w:rPr>
        <w:t xml:space="preserve">identify </w:t>
      </w:r>
      <w:r w:rsidR="00DD11DB">
        <w:rPr>
          <w:rFonts w:ascii="Times New Roman" w:hAnsi="Times New Roman" w:cs="Times New Roman"/>
          <w:sz w:val="24"/>
          <w:szCs w:val="24"/>
        </w:rPr>
        <w:t xml:space="preserve">the streams and tributaries carrying </w:t>
      </w:r>
      <w:proofErr w:type="gramStart"/>
      <w:r w:rsidR="00DD11DB">
        <w:rPr>
          <w:rFonts w:ascii="Times New Roman" w:hAnsi="Times New Roman" w:cs="Times New Roman"/>
          <w:sz w:val="24"/>
          <w:szCs w:val="24"/>
        </w:rPr>
        <w:t>the majority of</w:t>
      </w:r>
      <w:proofErr w:type="gramEnd"/>
      <w:r w:rsidR="00DD11DB">
        <w:rPr>
          <w:rFonts w:ascii="Times New Roman" w:hAnsi="Times New Roman" w:cs="Times New Roman"/>
          <w:sz w:val="24"/>
          <w:szCs w:val="24"/>
        </w:rPr>
        <w:t xml:space="preserve"> nutrients into the Lake</w:t>
      </w:r>
    </w:p>
    <w:p w14:paraId="671CF6A6" w14:textId="5857CDA6" w:rsidR="00DD11DB" w:rsidRDefault="00DD11DB" w:rsidP="00B7286D">
      <w:pPr>
        <w:numPr>
          <w:ilvl w:val="0"/>
          <w:numId w:val="23"/>
        </w:num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Identify accessible upstream sampling locations on those selected inflows and </w:t>
      </w:r>
      <w:r w:rsidR="009619D4">
        <w:rPr>
          <w:rFonts w:ascii="Times New Roman" w:hAnsi="Times New Roman" w:cs="Times New Roman"/>
          <w:sz w:val="24"/>
          <w:szCs w:val="24"/>
        </w:rPr>
        <w:t xml:space="preserve">begin to </w:t>
      </w:r>
      <w:r>
        <w:rPr>
          <w:rFonts w:ascii="Times New Roman" w:hAnsi="Times New Roman" w:cs="Times New Roman"/>
          <w:sz w:val="24"/>
          <w:szCs w:val="24"/>
        </w:rPr>
        <w:t xml:space="preserve">compare sampling results from those locations to samples taken at or near the stream and tributary mouths.  </w:t>
      </w:r>
    </w:p>
    <w:p w14:paraId="5D2F1FDC" w14:textId="77777777" w:rsidR="000A5B45" w:rsidRDefault="000A5B45" w:rsidP="000A5B45">
      <w:pPr>
        <w:autoSpaceDE w:val="0"/>
        <w:autoSpaceDN w:val="0"/>
        <w:adjustRightInd w:val="0"/>
        <w:ind w:left="720"/>
        <w:jc w:val="left"/>
        <w:rPr>
          <w:rFonts w:ascii="Times New Roman" w:hAnsi="Times New Roman" w:cs="Times New Roman"/>
          <w:sz w:val="24"/>
          <w:szCs w:val="24"/>
        </w:rPr>
      </w:pPr>
    </w:p>
    <w:p w14:paraId="73E627CA" w14:textId="061B11E8" w:rsidR="00542FA6" w:rsidRDefault="00DD11DB" w:rsidP="00DD11DB">
      <w:pPr>
        <w:autoSpaceDE w:val="0"/>
        <w:autoSpaceDN w:val="0"/>
        <w:adjustRightInd w:val="0"/>
        <w:ind w:left="360"/>
        <w:jc w:val="left"/>
        <w:rPr>
          <w:rFonts w:ascii="Times New Roman" w:hAnsi="Times New Roman" w:cs="Times New Roman"/>
          <w:sz w:val="24"/>
          <w:szCs w:val="24"/>
        </w:rPr>
      </w:pPr>
      <w:r>
        <w:rPr>
          <w:rFonts w:ascii="Times New Roman" w:hAnsi="Times New Roman" w:cs="Times New Roman"/>
          <w:sz w:val="24"/>
          <w:szCs w:val="24"/>
        </w:rPr>
        <w:t xml:space="preserve">The </w:t>
      </w:r>
      <w:r w:rsidR="00F8244B">
        <w:rPr>
          <w:rFonts w:ascii="Times New Roman" w:hAnsi="Times New Roman" w:cs="Times New Roman"/>
          <w:sz w:val="24"/>
          <w:szCs w:val="24"/>
        </w:rPr>
        <w:t>purpose</w:t>
      </w:r>
      <w:r>
        <w:rPr>
          <w:rFonts w:ascii="Times New Roman" w:hAnsi="Times New Roman" w:cs="Times New Roman"/>
          <w:sz w:val="24"/>
          <w:szCs w:val="24"/>
        </w:rPr>
        <w:t xml:space="preserve"> of step 3 was to </w:t>
      </w:r>
      <w:r w:rsidR="009619D4">
        <w:rPr>
          <w:rFonts w:ascii="Times New Roman" w:hAnsi="Times New Roman" w:cs="Times New Roman"/>
          <w:sz w:val="24"/>
          <w:szCs w:val="24"/>
        </w:rPr>
        <w:t>start</w:t>
      </w:r>
      <w:r>
        <w:rPr>
          <w:rFonts w:ascii="Times New Roman" w:hAnsi="Times New Roman" w:cs="Times New Roman"/>
          <w:sz w:val="24"/>
          <w:szCs w:val="24"/>
        </w:rPr>
        <w:t xml:space="preserve"> narrowing in on upstream nutrient contributing hotspots. </w:t>
      </w:r>
      <w:r w:rsidR="009E1379">
        <w:rPr>
          <w:rFonts w:ascii="Times New Roman" w:hAnsi="Times New Roman" w:cs="Times New Roman"/>
          <w:sz w:val="24"/>
          <w:szCs w:val="24"/>
        </w:rPr>
        <w:t>U</w:t>
      </w:r>
      <w:r>
        <w:rPr>
          <w:rFonts w:ascii="Times New Roman" w:hAnsi="Times New Roman" w:cs="Times New Roman"/>
          <w:sz w:val="24"/>
          <w:szCs w:val="24"/>
        </w:rPr>
        <w:t xml:space="preserve">pstream hotspot identification sampling </w:t>
      </w:r>
      <w:r w:rsidR="009619D4">
        <w:rPr>
          <w:rFonts w:ascii="Times New Roman" w:hAnsi="Times New Roman" w:cs="Times New Roman"/>
          <w:sz w:val="24"/>
          <w:szCs w:val="24"/>
        </w:rPr>
        <w:t>is continuing</w:t>
      </w:r>
      <w:r>
        <w:rPr>
          <w:rFonts w:ascii="Times New Roman" w:hAnsi="Times New Roman" w:cs="Times New Roman"/>
          <w:sz w:val="24"/>
          <w:szCs w:val="24"/>
        </w:rPr>
        <w:t xml:space="preserve"> during the 2018 sampling season.  </w:t>
      </w:r>
      <w:r w:rsidR="009E1379">
        <w:rPr>
          <w:rFonts w:ascii="Times New Roman" w:hAnsi="Times New Roman" w:cs="Times New Roman"/>
          <w:sz w:val="24"/>
          <w:szCs w:val="24"/>
        </w:rPr>
        <w:t xml:space="preserve">Upon finding sediment and nutrient sources, OWLA will work with the Cayuga County Watershed Inspector, </w:t>
      </w:r>
      <w:r w:rsidR="00281CA0">
        <w:rPr>
          <w:rFonts w:ascii="Times New Roman" w:hAnsi="Times New Roman" w:cs="Times New Roman"/>
          <w:sz w:val="24"/>
          <w:szCs w:val="24"/>
        </w:rPr>
        <w:t>the property owner(s)</w:t>
      </w:r>
      <w:r w:rsidR="00CD15D9">
        <w:rPr>
          <w:rFonts w:ascii="Times New Roman" w:hAnsi="Times New Roman" w:cs="Times New Roman"/>
          <w:sz w:val="24"/>
          <w:szCs w:val="24"/>
        </w:rPr>
        <w:t>,</w:t>
      </w:r>
      <w:r w:rsidR="00281CA0">
        <w:rPr>
          <w:rFonts w:ascii="Times New Roman" w:hAnsi="Times New Roman" w:cs="Times New Roman"/>
          <w:sz w:val="24"/>
          <w:szCs w:val="24"/>
        </w:rPr>
        <w:t xml:space="preserve"> and the </w:t>
      </w:r>
      <w:r w:rsidR="009E1379">
        <w:rPr>
          <w:rFonts w:ascii="Times New Roman" w:hAnsi="Times New Roman" w:cs="Times New Roman"/>
          <w:sz w:val="24"/>
          <w:szCs w:val="24"/>
        </w:rPr>
        <w:t xml:space="preserve">Cayuga </w:t>
      </w:r>
      <w:r w:rsidR="00281CA0">
        <w:rPr>
          <w:rFonts w:ascii="Times New Roman" w:hAnsi="Times New Roman" w:cs="Times New Roman"/>
          <w:sz w:val="24"/>
          <w:szCs w:val="24"/>
        </w:rPr>
        <w:t>County Soil and Water Conservation District to plan, design, and implement best corrective solutions.</w:t>
      </w:r>
    </w:p>
    <w:p w14:paraId="6740B1B9" w14:textId="77777777" w:rsidR="00CC2815" w:rsidRDefault="00CC2815" w:rsidP="001E3DB0">
      <w:pPr>
        <w:autoSpaceDE w:val="0"/>
        <w:autoSpaceDN w:val="0"/>
        <w:adjustRightInd w:val="0"/>
        <w:jc w:val="left"/>
        <w:rPr>
          <w:rFonts w:ascii="Times New Roman" w:hAnsi="Times New Roman" w:cs="Times New Roman"/>
          <w:sz w:val="24"/>
          <w:szCs w:val="24"/>
        </w:rPr>
      </w:pPr>
    </w:p>
    <w:p w14:paraId="26FB66A0" w14:textId="73BF070A" w:rsidR="00542FA6" w:rsidRDefault="00542FA6" w:rsidP="001E3DB0">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OWLA</w:t>
      </w:r>
      <w:r w:rsidR="00CC2815">
        <w:rPr>
          <w:rFonts w:ascii="Times New Roman" w:hAnsi="Times New Roman" w:cs="Times New Roman"/>
          <w:sz w:val="24"/>
          <w:szCs w:val="24"/>
        </w:rPr>
        <w:t xml:space="preserve"> followed</w:t>
      </w:r>
      <w:r>
        <w:rPr>
          <w:rFonts w:ascii="Times New Roman" w:hAnsi="Times New Roman" w:cs="Times New Roman"/>
          <w:sz w:val="24"/>
          <w:szCs w:val="24"/>
        </w:rPr>
        <w:t xml:space="preserve"> NYS DEC-advocated preparation, sampling, storage, transport, and transfer protocols </w:t>
      </w:r>
      <w:r w:rsidR="00CC2815">
        <w:rPr>
          <w:rFonts w:ascii="Times New Roman" w:hAnsi="Times New Roman" w:cs="Times New Roman"/>
          <w:sz w:val="24"/>
          <w:szCs w:val="24"/>
        </w:rPr>
        <w:t>that were relevant to fulfilling the project objective. Sample analyses were performed by</w:t>
      </w:r>
      <w:r w:rsidR="00AF396C">
        <w:rPr>
          <w:rFonts w:ascii="Times New Roman" w:hAnsi="Times New Roman" w:cs="Times New Roman"/>
          <w:sz w:val="24"/>
          <w:szCs w:val="24"/>
        </w:rPr>
        <w:t xml:space="preserve"> the NYS certified laboratory at the Upstate Freshwater Institute (UFI). UFI</w:t>
      </w:r>
      <w:r w:rsidR="00CA08C2">
        <w:rPr>
          <w:rFonts w:ascii="Times New Roman" w:hAnsi="Times New Roman" w:cs="Times New Roman"/>
          <w:sz w:val="24"/>
          <w:szCs w:val="24"/>
        </w:rPr>
        <w:t>’s lab</w:t>
      </w:r>
      <w:r w:rsidR="00AF396C">
        <w:rPr>
          <w:rFonts w:ascii="Times New Roman" w:hAnsi="Times New Roman" w:cs="Times New Roman"/>
          <w:sz w:val="24"/>
          <w:szCs w:val="24"/>
        </w:rPr>
        <w:t xml:space="preserve"> also followed DEC and established best practices throughout its handling, storage, analysis, and documentation of all OWLA-provided samples. </w:t>
      </w:r>
    </w:p>
    <w:p w14:paraId="159CC3C5" w14:textId="77777777" w:rsidR="00801776" w:rsidRDefault="00801776" w:rsidP="001E3DB0">
      <w:pPr>
        <w:autoSpaceDE w:val="0"/>
        <w:autoSpaceDN w:val="0"/>
        <w:adjustRightInd w:val="0"/>
        <w:jc w:val="left"/>
        <w:rPr>
          <w:rFonts w:ascii="Times New Roman" w:hAnsi="Times New Roman" w:cs="Times New Roman"/>
          <w:sz w:val="24"/>
          <w:szCs w:val="24"/>
        </w:rPr>
      </w:pPr>
    </w:p>
    <w:p w14:paraId="69741752" w14:textId="572DC630" w:rsidR="000C2282" w:rsidRDefault="009629E3" w:rsidP="001E3DB0">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To achieve the project objective, w</w:t>
      </w:r>
      <w:r w:rsidRPr="00F51F3A">
        <w:rPr>
          <w:rFonts w:ascii="Times New Roman" w:hAnsi="Times New Roman" w:cs="Times New Roman"/>
          <w:sz w:val="24"/>
          <w:szCs w:val="24"/>
        </w:rPr>
        <w:t>ater chemistry grab samples</w:t>
      </w:r>
      <w:r>
        <w:rPr>
          <w:rFonts w:ascii="Times New Roman" w:hAnsi="Times New Roman" w:cs="Times New Roman"/>
          <w:sz w:val="24"/>
          <w:szCs w:val="24"/>
        </w:rPr>
        <w:t xml:space="preserve"> were collected by trained OWLA volunteers</w:t>
      </w:r>
      <w:r w:rsidR="000239FC">
        <w:rPr>
          <w:rFonts w:ascii="Times New Roman" w:hAnsi="Times New Roman" w:cs="Times New Roman"/>
          <w:sz w:val="24"/>
          <w:szCs w:val="24"/>
        </w:rPr>
        <w:t xml:space="preserve"> eight times starting April 5 and concluding the last such “</w:t>
      </w:r>
      <w:r w:rsidR="00CD15D9">
        <w:rPr>
          <w:rFonts w:ascii="Times New Roman" w:hAnsi="Times New Roman" w:cs="Times New Roman"/>
          <w:sz w:val="24"/>
          <w:szCs w:val="24"/>
        </w:rPr>
        <w:t>run</w:t>
      </w:r>
      <w:r w:rsidR="000239FC">
        <w:rPr>
          <w:rFonts w:ascii="Times New Roman" w:hAnsi="Times New Roman" w:cs="Times New Roman"/>
          <w:sz w:val="24"/>
          <w:szCs w:val="24"/>
        </w:rPr>
        <w:t>” December 1, 2017</w:t>
      </w:r>
      <w:r>
        <w:rPr>
          <w:rFonts w:ascii="Times New Roman" w:hAnsi="Times New Roman" w:cs="Times New Roman"/>
          <w:sz w:val="24"/>
          <w:szCs w:val="24"/>
        </w:rPr>
        <w:t xml:space="preserve">.  </w:t>
      </w:r>
      <w:r w:rsidR="008118BD">
        <w:rPr>
          <w:rFonts w:ascii="Times New Roman" w:hAnsi="Times New Roman" w:cs="Times New Roman"/>
          <w:sz w:val="24"/>
          <w:szCs w:val="24"/>
        </w:rPr>
        <w:t xml:space="preserve">Table 1 lists the </w:t>
      </w:r>
      <w:r>
        <w:rPr>
          <w:rFonts w:ascii="Times New Roman" w:hAnsi="Times New Roman" w:cs="Times New Roman"/>
          <w:sz w:val="24"/>
          <w:szCs w:val="24"/>
        </w:rPr>
        <w:t>locations</w:t>
      </w:r>
      <w:r w:rsidR="008118BD">
        <w:rPr>
          <w:rFonts w:ascii="Times New Roman" w:hAnsi="Times New Roman" w:cs="Times New Roman"/>
          <w:sz w:val="24"/>
          <w:szCs w:val="24"/>
        </w:rPr>
        <w:t xml:space="preserve"> the OWLA project sampled and UFI analyzed,</w:t>
      </w:r>
      <w:r w:rsidR="000C2282">
        <w:rPr>
          <w:rFonts w:ascii="Times New Roman" w:hAnsi="Times New Roman" w:cs="Times New Roman"/>
          <w:sz w:val="24"/>
          <w:szCs w:val="24"/>
        </w:rPr>
        <w:t xml:space="preserve"> </w:t>
      </w:r>
      <w:r w:rsidR="00CC2815">
        <w:rPr>
          <w:rFonts w:ascii="Times New Roman" w:hAnsi="Times New Roman" w:cs="Times New Roman"/>
          <w:sz w:val="24"/>
          <w:szCs w:val="24"/>
        </w:rPr>
        <w:t xml:space="preserve">and </w:t>
      </w:r>
      <w:r w:rsidR="000C2282">
        <w:rPr>
          <w:rFonts w:ascii="Times New Roman" w:hAnsi="Times New Roman" w:cs="Times New Roman"/>
          <w:sz w:val="24"/>
          <w:szCs w:val="24"/>
        </w:rPr>
        <w:t>the number of times each</w:t>
      </w:r>
      <w:r w:rsidR="00481E1B">
        <w:rPr>
          <w:rFonts w:ascii="Times New Roman" w:hAnsi="Times New Roman" w:cs="Times New Roman"/>
          <w:sz w:val="24"/>
          <w:szCs w:val="24"/>
        </w:rPr>
        <w:t xml:space="preserve"> location</w:t>
      </w:r>
      <w:r w:rsidR="000C2282">
        <w:rPr>
          <w:rFonts w:ascii="Times New Roman" w:hAnsi="Times New Roman" w:cs="Times New Roman"/>
          <w:sz w:val="24"/>
          <w:szCs w:val="24"/>
        </w:rPr>
        <w:t xml:space="preserve"> was sampled during 2017</w:t>
      </w:r>
      <w:r w:rsidR="00CC2815">
        <w:rPr>
          <w:rFonts w:ascii="Times New Roman" w:hAnsi="Times New Roman" w:cs="Times New Roman"/>
          <w:sz w:val="24"/>
          <w:szCs w:val="24"/>
        </w:rPr>
        <w:t>.</w:t>
      </w:r>
      <w:r w:rsidR="008118BD">
        <w:rPr>
          <w:rFonts w:ascii="Times New Roman" w:hAnsi="Times New Roman" w:cs="Times New Roman"/>
          <w:sz w:val="24"/>
          <w:szCs w:val="24"/>
        </w:rPr>
        <w:t xml:space="preserve">  </w:t>
      </w:r>
    </w:p>
    <w:p w14:paraId="25AF94E2" w14:textId="77777777" w:rsidR="000C2282" w:rsidRDefault="000C2282" w:rsidP="001E3DB0">
      <w:pPr>
        <w:autoSpaceDE w:val="0"/>
        <w:autoSpaceDN w:val="0"/>
        <w:adjustRightInd w:val="0"/>
        <w:jc w:val="left"/>
        <w:rPr>
          <w:rFonts w:ascii="Times New Roman" w:hAnsi="Times New Roman" w:cs="Times New Roman"/>
          <w:sz w:val="24"/>
          <w:szCs w:val="24"/>
        </w:rPr>
      </w:pPr>
    </w:p>
    <w:p w14:paraId="5BEF71C0" w14:textId="32302537" w:rsidR="008118BD" w:rsidRDefault="000C2282" w:rsidP="001E3DB0">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T</w:t>
      </w:r>
      <w:r w:rsidR="008118BD">
        <w:rPr>
          <w:rFonts w:ascii="Times New Roman" w:hAnsi="Times New Roman" w:cs="Times New Roman"/>
          <w:sz w:val="24"/>
          <w:szCs w:val="24"/>
        </w:rPr>
        <w:t>he 2017 project was performed only after rainfall events of sufficient magnitude to cause relatively significant runoff.  No samples were gathered during base flow periods.</w:t>
      </w:r>
      <w:r>
        <w:rPr>
          <w:rFonts w:ascii="Times New Roman" w:hAnsi="Times New Roman" w:cs="Times New Roman"/>
          <w:sz w:val="24"/>
          <w:szCs w:val="24"/>
        </w:rPr>
        <w:t xml:space="preserve">  </w:t>
      </w:r>
      <w:r w:rsidR="00CC2815">
        <w:rPr>
          <w:rFonts w:ascii="Times New Roman" w:hAnsi="Times New Roman" w:cs="Times New Roman"/>
          <w:sz w:val="24"/>
          <w:szCs w:val="24"/>
        </w:rPr>
        <w:t xml:space="preserve">Air and water temperatures and water flow measurements were not taken.  </w:t>
      </w:r>
      <w:r w:rsidR="009619D4">
        <w:rPr>
          <w:rFonts w:ascii="Times New Roman" w:hAnsi="Times New Roman" w:cs="Times New Roman"/>
          <w:sz w:val="24"/>
          <w:szCs w:val="24"/>
        </w:rPr>
        <w:t>Only one duplicate sample and field blank were taken during the 2017 sampling project.</w:t>
      </w:r>
    </w:p>
    <w:p w14:paraId="0BEBAFD0" w14:textId="77777777" w:rsidR="005B36A4" w:rsidRDefault="005B36A4" w:rsidP="001E3DB0">
      <w:pPr>
        <w:autoSpaceDE w:val="0"/>
        <w:autoSpaceDN w:val="0"/>
        <w:adjustRightInd w:val="0"/>
        <w:jc w:val="left"/>
        <w:rPr>
          <w:rFonts w:ascii="Times New Roman" w:hAnsi="Times New Roman" w:cs="Times New Roman"/>
          <w:sz w:val="24"/>
          <w:szCs w:val="24"/>
        </w:rPr>
      </w:pPr>
    </w:p>
    <w:p w14:paraId="6BC488F7" w14:textId="77777777" w:rsidR="00CF1DBB" w:rsidRDefault="005B36A4" w:rsidP="00EF74C2">
      <w:pPr>
        <w:autoSpaceDE w:val="0"/>
        <w:autoSpaceDN w:val="0"/>
        <w:adjustRightInd w:val="0"/>
        <w:jc w:val="center"/>
      </w:pPr>
      <w:r>
        <w:rPr>
          <w:rFonts w:ascii="Times New Roman" w:hAnsi="Times New Roman" w:cs="Times New Roman"/>
          <w:sz w:val="24"/>
          <w:szCs w:val="24"/>
        </w:rPr>
        <w:br w:type="page"/>
      </w:r>
    </w:p>
    <w:p w14:paraId="6DC753BA" w14:textId="1C08FAF8" w:rsidR="005B36A4" w:rsidRDefault="00E16AED" w:rsidP="00E16AED">
      <w:pPr>
        <w:pStyle w:val="Caption"/>
        <w:jc w:val="center"/>
      </w:pPr>
      <w:bookmarkStart w:id="10" w:name="_Toc521240493"/>
      <w:r>
        <w:t xml:space="preserve">Table </w:t>
      </w:r>
      <w:r w:rsidR="00021DF4">
        <w:rPr>
          <w:noProof/>
        </w:rPr>
        <w:fldChar w:fldCharType="begin"/>
      </w:r>
      <w:r w:rsidR="00021DF4">
        <w:rPr>
          <w:noProof/>
        </w:rPr>
        <w:instrText xml:space="preserve"> SEQ Table \* ARABIC </w:instrText>
      </w:r>
      <w:r w:rsidR="00021DF4">
        <w:rPr>
          <w:noProof/>
        </w:rPr>
        <w:fldChar w:fldCharType="separate"/>
      </w:r>
      <w:r w:rsidR="000311A2">
        <w:rPr>
          <w:noProof/>
        </w:rPr>
        <w:t>1</w:t>
      </w:r>
      <w:r w:rsidR="00021DF4">
        <w:rPr>
          <w:noProof/>
        </w:rPr>
        <w:fldChar w:fldCharType="end"/>
      </w:r>
      <w:r w:rsidR="00A46376">
        <w:t xml:space="preserve">.  </w:t>
      </w:r>
      <w:r w:rsidRPr="00C451C2">
        <w:t xml:space="preserve">OWLA Stream and Tributary 2017 Sampling for BAP, </w:t>
      </w:r>
      <w:r w:rsidR="00A46376">
        <w:t xml:space="preserve">Total </w:t>
      </w:r>
      <w:r w:rsidRPr="00C451C2">
        <w:t>Ammonia, and Nitrate</w:t>
      </w:r>
      <w:bookmarkEnd w:id="10"/>
    </w:p>
    <w:p w14:paraId="75B9FE52" w14:textId="77777777" w:rsidR="00A46376" w:rsidRPr="00A46376" w:rsidRDefault="00A46376" w:rsidP="00A46376"/>
    <w:p w14:paraId="12E40B45" w14:textId="4AB6DEFB" w:rsidR="005B36A4" w:rsidRDefault="00CC2815" w:rsidP="005B36A4">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object w:dxaOrig="7921" w:dyaOrig="7036" w14:anchorId="7D6B4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351.75pt" o:ole="">
            <v:imagedata r:id="rId8" o:title=""/>
          </v:shape>
          <o:OLEObject Type="Embed" ProgID="Excel.Sheet.12" ShapeID="_x0000_i1025" DrawAspect="Content" ObjectID="_1595152954" r:id="rId9"/>
        </w:object>
      </w:r>
    </w:p>
    <w:p w14:paraId="519123EB" w14:textId="77777777" w:rsidR="001C7549" w:rsidRDefault="001C7549" w:rsidP="001E3DB0">
      <w:pPr>
        <w:autoSpaceDE w:val="0"/>
        <w:autoSpaceDN w:val="0"/>
        <w:adjustRightInd w:val="0"/>
        <w:jc w:val="left"/>
        <w:rPr>
          <w:rFonts w:ascii="Times New Roman" w:hAnsi="Times New Roman" w:cs="Times New Roman"/>
          <w:sz w:val="24"/>
          <w:szCs w:val="24"/>
        </w:rPr>
      </w:pPr>
    </w:p>
    <w:p w14:paraId="481BBDA5" w14:textId="77777777" w:rsidR="005B36A4" w:rsidRDefault="005B36A4" w:rsidP="005B36A4">
      <w:pPr>
        <w:autoSpaceDE w:val="0"/>
        <w:autoSpaceDN w:val="0"/>
        <w:adjustRightInd w:val="0"/>
        <w:jc w:val="left"/>
        <w:rPr>
          <w:rFonts w:ascii="Times New Roman" w:hAnsi="Times New Roman" w:cs="Times New Roman"/>
          <w:sz w:val="24"/>
          <w:szCs w:val="24"/>
        </w:rPr>
      </w:pPr>
    </w:p>
    <w:p w14:paraId="6B474386" w14:textId="77777777" w:rsidR="000239FC" w:rsidRPr="00F67AE7" w:rsidRDefault="00F67AE7" w:rsidP="00CA5887">
      <w:pPr>
        <w:pStyle w:val="Heading1"/>
      </w:pPr>
      <w:bookmarkStart w:id="11" w:name="_Toc521240457"/>
      <w:r w:rsidRPr="00F67AE7">
        <w:t>2</w:t>
      </w:r>
      <w:r w:rsidR="000239FC" w:rsidRPr="00F67AE7">
        <w:t>.    Calculation of Bioavailable Phosphorus (BAP)</w:t>
      </w:r>
      <w:bookmarkEnd w:id="11"/>
    </w:p>
    <w:p w14:paraId="27F64AB1" w14:textId="77777777" w:rsidR="000239FC" w:rsidRDefault="000239FC" w:rsidP="000239FC">
      <w:pPr>
        <w:autoSpaceDE w:val="0"/>
        <w:autoSpaceDN w:val="0"/>
        <w:adjustRightInd w:val="0"/>
        <w:jc w:val="left"/>
        <w:rPr>
          <w:rFonts w:ascii="Times New Roman" w:hAnsi="Times New Roman" w:cs="Times New Roman"/>
          <w:sz w:val="24"/>
          <w:szCs w:val="24"/>
        </w:rPr>
      </w:pPr>
    </w:p>
    <w:p w14:paraId="2E9C2811" w14:textId="139C9D86" w:rsidR="008E200D" w:rsidRDefault="00F67AE7" w:rsidP="000239FC">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Dr. </w:t>
      </w:r>
      <w:r w:rsidR="008E200D">
        <w:rPr>
          <w:rFonts w:ascii="Times New Roman" w:hAnsi="Times New Roman" w:cs="Times New Roman"/>
          <w:sz w:val="24"/>
          <w:szCs w:val="24"/>
        </w:rPr>
        <w:t xml:space="preserve">David Matthews, </w:t>
      </w:r>
      <w:r w:rsidR="00CC2815">
        <w:rPr>
          <w:rFonts w:ascii="Times New Roman" w:hAnsi="Times New Roman" w:cs="Times New Roman"/>
          <w:sz w:val="24"/>
          <w:szCs w:val="24"/>
        </w:rPr>
        <w:t>Director</w:t>
      </w:r>
      <w:r w:rsidR="007E7F46">
        <w:rPr>
          <w:rFonts w:ascii="Times New Roman" w:hAnsi="Times New Roman" w:cs="Times New Roman"/>
          <w:sz w:val="24"/>
          <w:szCs w:val="24"/>
        </w:rPr>
        <w:t xml:space="preserve"> </w:t>
      </w:r>
      <w:r w:rsidR="008E200D">
        <w:rPr>
          <w:rFonts w:ascii="Times New Roman" w:hAnsi="Times New Roman" w:cs="Times New Roman"/>
          <w:sz w:val="24"/>
          <w:szCs w:val="24"/>
        </w:rPr>
        <w:t xml:space="preserve">of the Upstate Freshwater Institute, provided the following </w:t>
      </w:r>
      <w:r>
        <w:rPr>
          <w:rFonts w:ascii="Times New Roman" w:hAnsi="Times New Roman" w:cs="Times New Roman"/>
          <w:sz w:val="24"/>
          <w:szCs w:val="24"/>
        </w:rPr>
        <w:t>guidance</w:t>
      </w:r>
      <w:r w:rsidR="008E200D">
        <w:rPr>
          <w:rFonts w:ascii="Times New Roman" w:hAnsi="Times New Roman" w:cs="Times New Roman"/>
          <w:sz w:val="24"/>
          <w:szCs w:val="24"/>
        </w:rPr>
        <w:t xml:space="preserve"> on March 21, 2017:</w:t>
      </w:r>
    </w:p>
    <w:p w14:paraId="37B9DDC2" w14:textId="77777777" w:rsidR="008E200D" w:rsidRDefault="008E200D" w:rsidP="000239FC">
      <w:pPr>
        <w:autoSpaceDE w:val="0"/>
        <w:autoSpaceDN w:val="0"/>
        <w:adjustRightInd w:val="0"/>
        <w:jc w:val="left"/>
        <w:rPr>
          <w:rFonts w:ascii="Times New Roman" w:hAnsi="Times New Roman" w:cs="Times New Roman"/>
          <w:sz w:val="24"/>
          <w:szCs w:val="24"/>
        </w:rPr>
      </w:pPr>
    </w:p>
    <w:p w14:paraId="707D1D30" w14:textId="77777777" w:rsidR="008E200D" w:rsidRDefault="008E200D" w:rsidP="008E200D">
      <w:pPr>
        <w:pStyle w:val="ListParagraph"/>
        <w:numPr>
          <w:ilvl w:val="0"/>
          <w:numId w:val="26"/>
        </w:numPr>
        <w:spacing w:after="200" w:line="276" w:lineRule="auto"/>
      </w:pPr>
      <w:r>
        <w:t>Much of TP is not available to algal and algae use. It is bound to clay particles.  Using TP as a management tool often leads to wasted correction investments.</w:t>
      </w:r>
    </w:p>
    <w:p w14:paraId="0AD59FBE" w14:textId="77777777" w:rsidR="005B36A4" w:rsidRDefault="005B36A4" w:rsidP="005B36A4">
      <w:pPr>
        <w:pStyle w:val="ListParagraph"/>
        <w:spacing w:after="200" w:line="276" w:lineRule="auto"/>
      </w:pPr>
    </w:p>
    <w:p w14:paraId="405E05AE" w14:textId="77777777" w:rsidR="008E200D" w:rsidRDefault="008E200D" w:rsidP="008E200D">
      <w:pPr>
        <w:pStyle w:val="ListParagraph"/>
        <w:numPr>
          <w:ilvl w:val="0"/>
          <w:numId w:val="26"/>
        </w:numPr>
        <w:spacing w:after="200" w:line="276" w:lineRule="auto"/>
      </w:pPr>
      <w:r>
        <w:t>TP is comprised of particulate P (PP) and total dissolved P (TDP).   TP = PP + TDP</w:t>
      </w:r>
    </w:p>
    <w:p w14:paraId="720CACE3" w14:textId="77777777" w:rsidR="005B36A4" w:rsidRDefault="005B36A4" w:rsidP="005B36A4">
      <w:pPr>
        <w:pStyle w:val="ListParagraph"/>
        <w:spacing w:after="200" w:line="276" w:lineRule="auto"/>
      </w:pPr>
    </w:p>
    <w:p w14:paraId="6B518802" w14:textId="77777777" w:rsidR="008E200D" w:rsidRDefault="008E200D" w:rsidP="008E200D">
      <w:pPr>
        <w:pStyle w:val="ListParagraph"/>
        <w:numPr>
          <w:ilvl w:val="0"/>
          <w:numId w:val="26"/>
        </w:numPr>
        <w:spacing w:after="200" w:line="276" w:lineRule="auto"/>
      </w:pPr>
      <w:r>
        <w:t>T</w:t>
      </w:r>
      <w:r w:rsidR="005B36A4">
        <w:t>otal Dissolved Phosphorus (T</w:t>
      </w:r>
      <w:r>
        <w:t>DP</w:t>
      </w:r>
      <w:r w:rsidR="005B36A4">
        <w:t>)</w:t>
      </w:r>
      <w:r>
        <w:t xml:space="preserve"> </w:t>
      </w:r>
    </w:p>
    <w:p w14:paraId="31DBA532" w14:textId="77777777" w:rsidR="008E200D" w:rsidRDefault="008E200D" w:rsidP="008E200D">
      <w:pPr>
        <w:pStyle w:val="ListParagraph"/>
        <w:numPr>
          <w:ilvl w:val="1"/>
          <w:numId w:val="26"/>
        </w:numPr>
        <w:spacing w:after="200" w:line="276" w:lineRule="auto"/>
      </w:pPr>
      <w:r>
        <w:t xml:space="preserve">Consists of dissolved organic P (DOP) and soluble reactive P (SRP).  </w:t>
      </w:r>
    </w:p>
    <w:p w14:paraId="525D3B5E" w14:textId="77777777" w:rsidR="008E200D" w:rsidRDefault="008E200D" w:rsidP="005B36A4">
      <w:pPr>
        <w:pStyle w:val="ListParagraph"/>
        <w:spacing w:after="200" w:line="276" w:lineRule="auto"/>
        <w:ind w:left="1440"/>
      </w:pPr>
      <w:r>
        <w:lastRenderedPageBreak/>
        <w:t>TDP = DOP + SRP.</w:t>
      </w:r>
    </w:p>
    <w:p w14:paraId="5DBB5492" w14:textId="77777777" w:rsidR="004E5CFE" w:rsidRDefault="004E5CFE" w:rsidP="005B36A4">
      <w:pPr>
        <w:pStyle w:val="ListParagraph"/>
        <w:spacing w:after="200" w:line="276" w:lineRule="auto"/>
        <w:ind w:left="1440"/>
      </w:pPr>
    </w:p>
    <w:p w14:paraId="76A8538E" w14:textId="77777777" w:rsidR="008E200D" w:rsidRDefault="008E200D" w:rsidP="008E200D">
      <w:pPr>
        <w:pStyle w:val="ListParagraph"/>
        <w:numPr>
          <w:ilvl w:val="1"/>
          <w:numId w:val="26"/>
        </w:numPr>
        <w:spacing w:after="200" w:line="276" w:lineRule="auto"/>
      </w:pPr>
      <w:r>
        <w:t xml:space="preserve">SRP is immediately available for algal and algae use.   </w:t>
      </w:r>
    </w:p>
    <w:p w14:paraId="329A6BB8" w14:textId="77777777" w:rsidR="008E200D" w:rsidRDefault="008E200D" w:rsidP="005B36A4">
      <w:pPr>
        <w:pStyle w:val="ListParagraph"/>
        <w:numPr>
          <w:ilvl w:val="1"/>
          <w:numId w:val="26"/>
        </w:numPr>
        <w:spacing w:after="200" w:line="276" w:lineRule="auto"/>
      </w:pPr>
      <w:r>
        <w:t xml:space="preserve">DOP becomes mostly bioavailable following enzymatic hydrolysis.  </w:t>
      </w:r>
      <w:r w:rsidR="005B36A4">
        <w:t>The r</w:t>
      </w:r>
      <w:r>
        <w:t>esult is most of TDP becomes biologically available P (BAP)</w:t>
      </w:r>
    </w:p>
    <w:p w14:paraId="69233281" w14:textId="77777777" w:rsidR="005B36A4" w:rsidRDefault="005B36A4" w:rsidP="005B36A4">
      <w:pPr>
        <w:pStyle w:val="ListParagraph"/>
        <w:spacing w:after="200" w:line="276" w:lineRule="auto"/>
        <w:ind w:left="1440"/>
      </w:pPr>
    </w:p>
    <w:p w14:paraId="065575B4" w14:textId="77777777" w:rsidR="008E200D" w:rsidRDefault="005B36A4" w:rsidP="008E200D">
      <w:pPr>
        <w:pStyle w:val="ListParagraph"/>
        <w:numPr>
          <w:ilvl w:val="0"/>
          <w:numId w:val="26"/>
        </w:numPr>
        <w:spacing w:after="200" w:line="276" w:lineRule="auto"/>
      </w:pPr>
      <w:r>
        <w:t>Particulate Phosphorus (</w:t>
      </w:r>
      <w:r w:rsidR="008E200D">
        <w:t>PP</w:t>
      </w:r>
      <w:r>
        <w:t>)</w:t>
      </w:r>
    </w:p>
    <w:p w14:paraId="17913104" w14:textId="77777777" w:rsidR="008E200D" w:rsidRDefault="008E200D" w:rsidP="008E200D">
      <w:pPr>
        <w:pStyle w:val="ListParagraph"/>
        <w:numPr>
          <w:ilvl w:val="1"/>
          <w:numId w:val="26"/>
        </w:numPr>
        <w:spacing w:after="200" w:line="276" w:lineRule="auto"/>
      </w:pPr>
      <w:r>
        <w:t>PP often dominates TP concentrations in streams, particularly during periods of elevated runoff.</w:t>
      </w:r>
    </w:p>
    <w:p w14:paraId="381229E4" w14:textId="77777777" w:rsidR="008E200D" w:rsidRDefault="008E200D" w:rsidP="008E200D">
      <w:pPr>
        <w:pStyle w:val="ListParagraph"/>
        <w:numPr>
          <w:ilvl w:val="1"/>
          <w:numId w:val="26"/>
        </w:numPr>
        <w:spacing w:after="200" w:line="276" w:lineRule="auto"/>
      </w:pPr>
      <w:r>
        <w:t>Standard lab tests differentiate between organic and inorganic PP</w:t>
      </w:r>
      <w:r w:rsidR="00A93981">
        <w:t>,</w:t>
      </w:r>
      <w:r>
        <w:t xml:space="preserve"> but don’t easily determine how much is bioavailable</w:t>
      </w:r>
    </w:p>
    <w:p w14:paraId="2BDDD597" w14:textId="77777777" w:rsidR="00341B90" w:rsidRDefault="00341B90" w:rsidP="00341B90">
      <w:pPr>
        <w:pStyle w:val="ListParagraph"/>
        <w:numPr>
          <w:ilvl w:val="1"/>
          <w:numId w:val="26"/>
        </w:numPr>
        <w:spacing w:after="200" w:line="276" w:lineRule="auto"/>
      </w:pPr>
      <w:r>
        <w:t xml:space="preserve">A </w:t>
      </w:r>
      <w:proofErr w:type="gramStart"/>
      <w:r>
        <w:t>30 day</w:t>
      </w:r>
      <w:proofErr w:type="gramEnd"/>
      <w:r>
        <w:t xml:space="preserve"> laboratory</w:t>
      </w:r>
      <w:r w:rsidR="00A93981">
        <w:t>, labor</w:t>
      </w:r>
      <w:r w:rsidR="005B36A4">
        <w:t>-</w:t>
      </w:r>
      <w:r w:rsidR="00A93981">
        <w:t>intensive</w:t>
      </w:r>
      <w:r>
        <w:t xml:space="preserve"> bioassay method is used to estimate the bioavailable fraction in the PP and in the DOP</w:t>
      </w:r>
    </w:p>
    <w:p w14:paraId="7857B973" w14:textId="77777777" w:rsidR="005B36A4" w:rsidRDefault="005B36A4" w:rsidP="005B36A4">
      <w:pPr>
        <w:pStyle w:val="ListParagraph"/>
        <w:spacing w:after="200" w:line="276" w:lineRule="auto"/>
        <w:ind w:left="1440"/>
      </w:pPr>
    </w:p>
    <w:p w14:paraId="58726870" w14:textId="77777777" w:rsidR="00341B90" w:rsidRDefault="00341B90" w:rsidP="00341B90">
      <w:pPr>
        <w:pStyle w:val="ListParagraph"/>
        <w:numPr>
          <w:ilvl w:val="0"/>
          <w:numId w:val="26"/>
        </w:numPr>
        <w:spacing w:after="200" w:line="276" w:lineRule="auto"/>
      </w:pPr>
      <w:r>
        <w:t>Bioavailable P (BAP)</w:t>
      </w:r>
    </w:p>
    <w:p w14:paraId="381D6DAD" w14:textId="77777777" w:rsidR="00341B90" w:rsidRDefault="00341B90" w:rsidP="00341B90">
      <w:pPr>
        <w:pStyle w:val="ListParagraph"/>
        <w:numPr>
          <w:ilvl w:val="1"/>
          <w:numId w:val="26"/>
        </w:numPr>
        <w:spacing w:after="200" w:line="276" w:lineRule="auto"/>
      </w:pPr>
      <w:r>
        <w:t>BAP = SRP + bioavailable DOP + bioavailable PP</w:t>
      </w:r>
    </w:p>
    <w:p w14:paraId="5C054948" w14:textId="570E5A27" w:rsidR="00341B90" w:rsidRDefault="00341B90" w:rsidP="00D90D5D">
      <w:pPr>
        <w:pStyle w:val="ListParagraph"/>
        <w:numPr>
          <w:ilvl w:val="1"/>
          <w:numId w:val="26"/>
        </w:numPr>
        <w:spacing w:after="200" w:line="276" w:lineRule="auto"/>
      </w:pPr>
      <w:r>
        <w:t xml:space="preserve">Determining the bioavailable fraction of DOP and the bioavailable fraction of PP </w:t>
      </w:r>
      <w:r w:rsidR="00A93981">
        <w:t>via the lab bioassay method</w:t>
      </w:r>
      <w:r w:rsidR="00D90D5D">
        <w:t xml:space="preserve"> </w:t>
      </w:r>
      <w:r w:rsidR="00A93981">
        <w:t>had previously been</w:t>
      </w:r>
      <w:r>
        <w:t xml:space="preserve"> done for neighboring Cayuga Lake</w:t>
      </w:r>
      <w:r w:rsidR="00A93981">
        <w:t>.  Given financial constraints</w:t>
      </w:r>
      <w:r>
        <w:t xml:space="preserve">, </w:t>
      </w:r>
      <w:r w:rsidR="00A93981" w:rsidRPr="005B36A4">
        <w:rPr>
          <w:b/>
        </w:rPr>
        <w:t xml:space="preserve">OWLA and UFI agreed to assume </w:t>
      </w:r>
      <w:r w:rsidR="005B36A4" w:rsidRPr="005B36A4">
        <w:rPr>
          <w:b/>
        </w:rPr>
        <w:t xml:space="preserve">that </w:t>
      </w:r>
      <w:r w:rsidR="00A93981" w:rsidRPr="005B36A4">
        <w:rPr>
          <w:b/>
        </w:rPr>
        <w:t>the Cayuga Lake bioavailable fractions applied to Owasco Lake as well.</w:t>
      </w:r>
      <w:r w:rsidR="00A93981">
        <w:t xml:space="preserve">  If</w:t>
      </w:r>
      <w:r w:rsidR="00CD15D9">
        <w:t xml:space="preserve">/when </w:t>
      </w:r>
      <w:r w:rsidR="00A93981">
        <w:t xml:space="preserve">Owasco Lake bioavailable fractions are someday determined, the 2017 </w:t>
      </w:r>
      <w:r w:rsidR="00D90D5D">
        <w:t xml:space="preserve">BAP estimates </w:t>
      </w:r>
      <w:r w:rsidR="00A93981">
        <w:t xml:space="preserve">can be </w:t>
      </w:r>
      <w:r w:rsidR="00D90D5D">
        <w:t>recalculated</w:t>
      </w:r>
      <w:r w:rsidR="005B36A4">
        <w:t xml:space="preserve"> using the</w:t>
      </w:r>
      <w:r w:rsidR="00816F94">
        <w:t xml:space="preserve"> </w:t>
      </w:r>
      <w:r w:rsidR="00CF163D">
        <w:t xml:space="preserve">laboratory </w:t>
      </w:r>
      <w:r w:rsidR="005B36A4">
        <w:t xml:space="preserve">data </w:t>
      </w:r>
      <w:r w:rsidR="00CF163D">
        <w:t xml:space="preserve">reports </w:t>
      </w:r>
      <w:r w:rsidR="005B36A4">
        <w:t>contained in this report.</w:t>
      </w:r>
    </w:p>
    <w:p w14:paraId="51D93B47" w14:textId="295D3F51" w:rsidR="00341B90" w:rsidRDefault="00341B90" w:rsidP="00341B90">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Based on Dr. Matthews </w:t>
      </w:r>
      <w:r w:rsidR="00CF163D">
        <w:rPr>
          <w:rFonts w:ascii="Times New Roman" w:hAnsi="Times New Roman" w:cs="Times New Roman"/>
          <w:sz w:val="24"/>
          <w:szCs w:val="24"/>
        </w:rPr>
        <w:t>guidance</w:t>
      </w:r>
      <w:r>
        <w:rPr>
          <w:rFonts w:ascii="Times New Roman" w:hAnsi="Times New Roman" w:cs="Times New Roman"/>
          <w:sz w:val="24"/>
          <w:szCs w:val="24"/>
        </w:rPr>
        <w:t>, the Owasco Lake 2017 water sampling project used the following approach</w:t>
      </w:r>
      <w:r w:rsidR="005B36A4">
        <w:rPr>
          <w:rFonts w:ascii="Times New Roman" w:hAnsi="Times New Roman" w:cs="Times New Roman"/>
          <w:sz w:val="24"/>
          <w:szCs w:val="24"/>
        </w:rPr>
        <w:t>:</w:t>
      </w:r>
      <w:r>
        <w:rPr>
          <w:rFonts w:ascii="Times New Roman" w:hAnsi="Times New Roman" w:cs="Times New Roman"/>
          <w:sz w:val="24"/>
          <w:szCs w:val="24"/>
        </w:rPr>
        <w:t xml:space="preserve">  </w:t>
      </w:r>
    </w:p>
    <w:p w14:paraId="15C3F0C2" w14:textId="77777777" w:rsidR="00341B90" w:rsidRDefault="00341B90" w:rsidP="00341B90">
      <w:pPr>
        <w:autoSpaceDE w:val="0"/>
        <w:autoSpaceDN w:val="0"/>
        <w:adjustRightInd w:val="0"/>
        <w:jc w:val="left"/>
        <w:rPr>
          <w:rFonts w:ascii="Times New Roman" w:hAnsi="Times New Roman" w:cs="Times New Roman"/>
          <w:sz w:val="24"/>
          <w:szCs w:val="24"/>
        </w:rPr>
      </w:pPr>
    </w:p>
    <w:p w14:paraId="18F7ED6A" w14:textId="0606EF72" w:rsidR="00341B90" w:rsidRPr="00C55EC8" w:rsidRDefault="00341B90" w:rsidP="00341B90">
      <w:pPr>
        <w:pStyle w:val="ListParagraph"/>
        <w:numPr>
          <w:ilvl w:val="0"/>
          <w:numId w:val="27"/>
        </w:numPr>
        <w:spacing w:after="200" w:line="276" w:lineRule="auto"/>
      </w:pPr>
      <w:r w:rsidRPr="00C55EC8">
        <w:t xml:space="preserve">From water samples, determine in the UFI lab </w:t>
      </w:r>
      <w:r w:rsidR="005B36A4">
        <w:t xml:space="preserve">the </w:t>
      </w:r>
      <w:r w:rsidRPr="00C55EC8">
        <w:t>TP, TDP, SRP, ammonia (NH</w:t>
      </w:r>
      <w:r w:rsidR="00DD54B7">
        <w:rPr>
          <w:vertAlign w:val="subscript"/>
        </w:rPr>
        <w:t>3</w:t>
      </w:r>
      <w:r w:rsidRPr="00C55EC8">
        <w:t>), and nitrate (NO</w:t>
      </w:r>
      <w:r w:rsidRPr="00C55EC8">
        <w:rPr>
          <w:vertAlign w:val="subscript"/>
        </w:rPr>
        <w:t>x</w:t>
      </w:r>
      <w:r w:rsidRPr="00C633C4">
        <w:t>)</w:t>
      </w:r>
      <w:r w:rsidR="005B36A4">
        <w:rPr>
          <w:vertAlign w:val="subscript"/>
        </w:rPr>
        <w:t xml:space="preserve"> </w:t>
      </w:r>
      <w:r w:rsidR="00F56F5E">
        <w:t>analytes</w:t>
      </w:r>
    </w:p>
    <w:p w14:paraId="7A5BB20D" w14:textId="77777777" w:rsidR="00341B90" w:rsidRPr="00C55EC8" w:rsidRDefault="00F87DC6" w:rsidP="00341B90">
      <w:pPr>
        <w:pStyle w:val="ListParagraph"/>
        <w:numPr>
          <w:ilvl w:val="0"/>
          <w:numId w:val="27"/>
        </w:numPr>
        <w:spacing w:after="200" w:line="276" w:lineRule="auto"/>
      </w:pPr>
      <w:r>
        <w:t xml:space="preserve">Calculate </w:t>
      </w:r>
      <w:r w:rsidR="00341B90" w:rsidRPr="00C55EC8">
        <w:t>DOP = TDP</w:t>
      </w:r>
      <w:r w:rsidR="00F56F5E">
        <w:t xml:space="preserve"> </w:t>
      </w:r>
      <w:r w:rsidR="00341B90" w:rsidRPr="00C55EC8">
        <w:t>-</w:t>
      </w:r>
      <w:r w:rsidR="00F56F5E">
        <w:t xml:space="preserve"> </w:t>
      </w:r>
      <w:r w:rsidR="00341B90" w:rsidRPr="00C55EC8">
        <w:t>SRP and PP = TP</w:t>
      </w:r>
      <w:r w:rsidR="00F56F5E">
        <w:t xml:space="preserve"> </w:t>
      </w:r>
      <w:r w:rsidR="00341B90" w:rsidRPr="00C55EC8">
        <w:t>-</w:t>
      </w:r>
      <w:r w:rsidR="00F56F5E">
        <w:t xml:space="preserve"> </w:t>
      </w:r>
      <w:r w:rsidR="00341B90" w:rsidRPr="00C55EC8">
        <w:t>TDP</w:t>
      </w:r>
    </w:p>
    <w:p w14:paraId="2ACAA5EB" w14:textId="77777777" w:rsidR="00341B90" w:rsidRPr="00C55EC8" w:rsidRDefault="00F87DC6" w:rsidP="00341B90">
      <w:pPr>
        <w:pStyle w:val="ListParagraph"/>
        <w:numPr>
          <w:ilvl w:val="0"/>
          <w:numId w:val="27"/>
        </w:numPr>
        <w:spacing w:after="200" w:line="276" w:lineRule="auto"/>
      </w:pPr>
      <w:r>
        <w:t>Apply</w:t>
      </w:r>
      <w:r w:rsidR="00341B90" w:rsidRPr="00C55EC8">
        <w:t xml:space="preserve"> the Cayuga Lake BAP fractions of DOP and PP </w:t>
      </w:r>
      <w:r w:rsidR="00D27ED6">
        <w:t>(under the assumption these apply equally well to neighboring Owasco Lake)</w:t>
      </w:r>
    </w:p>
    <w:p w14:paraId="3B4BF253" w14:textId="77777777" w:rsidR="00341B90" w:rsidRPr="00C55EC8" w:rsidRDefault="00341B90" w:rsidP="00341B90">
      <w:pPr>
        <w:pStyle w:val="ListParagraph"/>
        <w:numPr>
          <w:ilvl w:val="0"/>
          <w:numId w:val="27"/>
        </w:numPr>
        <w:spacing w:after="200" w:line="276" w:lineRule="auto"/>
      </w:pPr>
      <w:r w:rsidRPr="00C55EC8">
        <w:t>Tabulate and compare BAP estimates across the sampled sites.  BAP = SRP + bioavailable DOP + bioavailable PP.</w:t>
      </w:r>
    </w:p>
    <w:p w14:paraId="6B9C3EB4" w14:textId="23A96CCF" w:rsidR="00D86BE7" w:rsidRDefault="00341B90" w:rsidP="00C20084">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BAP has been shown to be correlated to the amount of land </w:t>
      </w:r>
      <w:r w:rsidR="00F56F5E">
        <w:rPr>
          <w:rFonts w:ascii="Times New Roman" w:hAnsi="Times New Roman" w:cs="Times New Roman"/>
          <w:sz w:val="24"/>
          <w:szCs w:val="24"/>
        </w:rPr>
        <w:t xml:space="preserve">used for agriculture </w:t>
      </w:r>
      <w:r>
        <w:rPr>
          <w:rFonts w:ascii="Times New Roman" w:hAnsi="Times New Roman" w:cs="Times New Roman"/>
          <w:sz w:val="24"/>
          <w:szCs w:val="24"/>
        </w:rPr>
        <w:t xml:space="preserve">in a watershed </w:t>
      </w:r>
      <w:r w:rsidR="00F56F5E">
        <w:rPr>
          <w:rFonts w:ascii="Times New Roman" w:hAnsi="Times New Roman" w:cs="Times New Roman"/>
          <w:sz w:val="24"/>
          <w:szCs w:val="24"/>
        </w:rPr>
        <w:t>or sub-watershed</w:t>
      </w:r>
      <w:r>
        <w:rPr>
          <w:rFonts w:ascii="Times New Roman" w:hAnsi="Times New Roman" w:cs="Times New Roman"/>
          <w:sz w:val="24"/>
          <w:szCs w:val="24"/>
        </w:rPr>
        <w:t>.  Figure 1 shows the best fit relationship between the fraction</w:t>
      </w:r>
      <w:r w:rsidR="007E7F46">
        <w:rPr>
          <w:rFonts w:ascii="Times New Roman" w:hAnsi="Times New Roman" w:cs="Times New Roman"/>
          <w:sz w:val="24"/>
          <w:szCs w:val="24"/>
        </w:rPr>
        <w:t>s</w:t>
      </w:r>
      <w:r>
        <w:rPr>
          <w:rFonts w:ascii="Times New Roman" w:hAnsi="Times New Roman" w:cs="Times New Roman"/>
          <w:sz w:val="24"/>
          <w:szCs w:val="24"/>
        </w:rPr>
        <w:t xml:space="preserve"> of BAP and the percent of agricultural land use for four drainage basins in the Cayuga Lake watershed.</w:t>
      </w:r>
      <w:r w:rsidR="00463A7D">
        <w:rPr>
          <w:rFonts w:ascii="Times New Roman" w:hAnsi="Times New Roman" w:cs="Times New Roman"/>
          <w:sz w:val="24"/>
          <w:szCs w:val="24"/>
        </w:rPr>
        <w:t xml:space="preserve">  PP was least </w:t>
      </w:r>
      <w:proofErr w:type="gramStart"/>
      <w:r w:rsidR="00463A7D">
        <w:rPr>
          <w:rFonts w:ascii="Times New Roman" w:hAnsi="Times New Roman" w:cs="Times New Roman"/>
          <w:sz w:val="24"/>
          <w:szCs w:val="24"/>
        </w:rPr>
        <w:t>bioavailable</w:t>
      </w:r>
      <w:proofErr w:type="gramEnd"/>
      <w:r w:rsidR="00463A7D">
        <w:rPr>
          <w:rFonts w:ascii="Times New Roman" w:hAnsi="Times New Roman" w:cs="Times New Roman"/>
          <w:sz w:val="24"/>
          <w:szCs w:val="24"/>
        </w:rPr>
        <w:t xml:space="preserve"> and SUP was mostly bioavailable.  </w:t>
      </w:r>
      <w:r w:rsidR="007E7F46">
        <w:rPr>
          <w:rFonts w:ascii="Times New Roman" w:hAnsi="Times New Roman" w:cs="Times New Roman"/>
          <w:sz w:val="24"/>
          <w:szCs w:val="24"/>
        </w:rPr>
        <w:t xml:space="preserve">(SUP is an alternative name for DOP.)  </w:t>
      </w:r>
      <w:r w:rsidR="00463A7D">
        <w:rPr>
          <w:rFonts w:ascii="Times New Roman" w:hAnsi="Times New Roman" w:cs="Times New Roman"/>
          <w:sz w:val="24"/>
          <w:szCs w:val="24"/>
        </w:rPr>
        <w:t>SRP (not shown) was nearly completely available (&gt;93%)</w:t>
      </w:r>
      <w:r w:rsidR="00A748D8">
        <w:rPr>
          <w:rFonts w:ascii="Times New Roman" w:hAnsi="Times New Roman" w:cs="Times New Roman"/>
          <w:sz w:val="24"/>
          <w:szCs w:val="24"/>
        </w:rPr>
        <w:t xml:space="preserve"> for the four Cayuga Lake tributaries. </w:t>
      </w:r>
    </w:p>
    <w:p w14:paraId="641E7673" w14:textId="77777777" w:rsidR="00D76495" w:rsidRDefault="00D76495" w:rsidP="00C20084">
      <w:pPr>
        <w:autoSpaceDE w:val="0"/>
        <w:autoSpaceDN w:val="0"/>
        <w:adjustRightInd w:val="0"/>
        <w:jc w:val="left"/>
        <w:rPr>
          <w:rFonts w:ascii="Times New Roman" w:hAnsi="Times New Roman" w:cs="Times New Roman"/>
          <w:sz w:val="24"/>
          <w:szCs w:val="24"/>
        </w:rPr>
      </w:pPr>
    </w:p>
    <w:p w14:paraId="12D65C6E" w14:textId="77777777" w:rsidR="00341B90" w:rsidRDefault="00341B90" w:rsidP="00C20084">
      <w:pPr>
        <w:autoSpaceDE w:val="0"/>
        <w:autoSpaceDN w:val="0"/>
        <w:adjustRightInd w:val="0"/>
        <w:jc w:val="left"/>
        <w:rPr>
          <w:rFonts w:ascii="Times New Roman" w:hAnsi="Times New Roman" w:cs="Times New Roman"/>
          <w:sz w:val="24"/>
          <w:szCs w:val="24"/>
        </w:rPr>
      </w:pPr>
    </w:p>
    <w:p w14:paraId="44A4AAB9" w14:textId="77777777" w:rsidR="00341B90" w:rsidRDefault="00341B90" w:rsidP="00C20084">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Abbreviations are: </w:t>
      </w:r>
    </w:p>
    <w:p w14:paraId="7C364EF9" w14:textId="77777777" w:rsidR="003B4DE6" w:rsidRDefault="003B4DE6" w:rsidP="00C20084">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ab/>
        <w:t xml:space="preserve">SUP – </w:t>
      </w:r>
      <w:r w:rsidR="00D76495">
        <w:rPr>
          <w:rFonts w:ascii="Times New Roman" w:hAnsi="Times New Roman" w:cs="Times New Roman"/>
          <w:sz w:val="24"/>
          <w:szCs w:val="24"/>
        </w:rPr>
        <w:t>Dissolved Organic Phosphorus</w:t>
      </w:r>
      <w:r>
        <w:rPr>
          <w:rFonts w:ascii="Times New Roman" w:hAnsi="Times New Roman" w:cs="Times New Roman"/>
          <w:sz w:val="24"/>
          <w:szCs w:val="24"/>
        </w:rPr>
        <w:t xml:space="preserve">.  </w:t>
      </w:r>
      <w:r w:rsidR="007E7F46">
        <w:rPr>
          <w:rFonts w:ascii="Times New Roman" w:hAnsi="Times New Roman" w:cs="Times New Roman"/>
          <w:sz w:val="24"/>
          <w:szCs w:val="24"/>
        </w:rPr>
        <w:tab/>
      </w:r>
      <w:r w:rsidR="007E7F46">
        <w:rPr>
          <w:rFonts w:ascii="Times New Roman" w:hAnsi="Times New Roman" w:cs="Times New Roman"/>
          <w:sz w:val="24"/>
          <w:szCs w:val="24"/>
        </w:rPr>
        <w:tab/>
      </w:r>
      <w:r w:rsidR="007E7F46">
        <w:rPr>
          <w:rFonts w:ascii="Times New Roman" w:hAnsi="Times New Roman" w:cs="Times New Roman"/>
          <w:sz w:val="24"/>
          <w:szCs w:val="24"/>
        </w:rPr>
        <w:tab/>
      </w:r>
    </w:p>
    <w:p w14:paraId="4A80A982" w14:textId="77777777" w:rsidR="00463A7D" w:rsidRDefault="00463A7D" w:rsidP="00C20084">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f</w:t>
      </w:r>
      <w:r w:rsidRPr="00463A7D">
        <w:rPr>
          <w:rFonts w:ascii="Times New Roman" w:hAnsi="Times New Roman" w:cs="Times New Roman"/>
          <w:sz w:val="24"/>
          <w:szCs w:val="24"/>
          <w:vertAlign w:val="subscript"/>
        </w:rPr>
        <w:t>BAP</w:t>
      </w:r>
      <w:proofErr w:type="spellEnd"/>
      <w:r>
        <w:rPr>
          <w:rFonts w:ascii="Times New Roman" w:hAnsi="Times New Roman" w:cs="Times New Roman"/>
          <w:sz w:val="24"/>
          <w:szCs w:val="24"/>
        </w:rPr>
        <w:t xml:space="preserve"> – fraction of P </w:t>
      </w:r>
      <w:r w:rsidR="00D76495">
        <w:rPr>
          <w:rFonts w:ascii="Times New Roman" w:hAnsi="Times New Roman" w:cs="Times New Roman"/>
          <w:sz w:val="24"/>
          <w:szCs w:val="24"/>
        </w:rPr>
        <w:t xml:space="preserve">that is </w:t>
      </w:r>
      <w:r>
        <w:rPr>
          <w:rFonts w:ascii="Times New Roman" w:hAnsi="Times New Roman" w:cs="Times New Roman"/>
          <w:sz w:val="24"/>
          <w:szCs w:val="24"/>
        </w:rPr>
        <w:t>bioavailable</w:t>
      </w:r>
    </w:p>
    <w:p w14:paraId="44F3AE3A" w14:textId="77777777" w:rsidR="003B4DE6" w:rsidRDefault="003B4DE6" w:rsidP="00C20084">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ab/>
        <w:t xml:space="preserve">FC – </w:t>
      </w:r>
      <w:r w:rsidR="00D76495">
        <w:rPr>
          <w:rFonts w:ascii="Times New Roman" w:hAnsi="Times New Roman" w:cs="Times New Roman"/>
          <w:sz w:val="24"/>
          <w:szCs w:val="24"/>
        </w:rPr>
        <w:t xml:space="preserve">Cayuga Lake’s </w:t>
      </w:r>
      <w:r>
        <w:rPr>
          <w:rFonts w:ascii="Times New Roman" w:hAnsi="Times New Roman" w:cs="Times New Roman"/>
          <w:sz w:val="24"/>
          <w:szCs w:val="24"/>
        </w:rPr>
        <w:t>Falls Creek</w:t>
      </w:r>
      <w:r w:rsidR="00D76495">
        <w:rPr>
          <w:rFonts w:ascii="Times New Roman" w:hAnsi="Times New Roman" w:cs="Times New Roman"/>
          <w:sz w:val="24"/>
          <w:szCs w:val="24"/>
        </w:rPr>
        <w:t xml:space="preserve"> tributary</w:t>
      </w:r>
    </w:p>
    <w:p w14:paraId="536FC448" w14:textId="77777777" w:rsidR="003B4DE6" w:rsidRDefault="003B4DE6" w:rsidP="00C20084">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ab/>
        <w:t xml:space="preserve">CI – </w:t>
      </w:r>
      <w:r w:rsidR="00D76495">
        <w:rPr>
          <w:rFonts w:ascii="Times New Roman" w:hAnsi="Times New Roman" w:cs="Times New Roman"/>
          <w:sz w:val="24"/>
          <w:szCs w:val="24"/>
        </w:rPr>
        <w:t xml:space="preserve">Cayuga Lake’s </w:t>
      </w:r>
      <w:r>
        <w:rPr>
          <w:rFonts w:ascii="Times New Roman" w:hAnsi="Times New Roman" w:cs="Times New Roman"/>
          <w:sz w:val="24"/>
          <w:szCs w:val="24"/>
        </w:rPr>
        <w:t>Inlet Creek</w:t>
      </w:r>
      <w:r w:rsidR="00D76495">
        <w:rPr>
          <w:rFonts w:ascii="Times New Roman" w:hAnsi="Times New Roman" w:cs="Times New Roman"/>
          <w:sz w:val="24"/>
          <w:szCs w:val="24"/>
        </w:rPr>
        <w:t xml:space="preserve"> tributary</w:t>
      </w:r>
    </w:p>
    <w:p w14:paraId="01C9D680" w14:textId="77777777" w:rsidR="003B4DE6" w:rsidRDefault="003B4DE6" w:rsidP="00C20084">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ab/>
        <w:t xml:space="preserve">6M – </w:t>
      </w:r>
      <w:r w:rsidR="00D76495">
        <w:rPr>
          <w:rFonts w:ascii="Times New Roman" w:hAnsi="Times New Roman" w:cs="Times New Roman"/>
          <w:sz w:val="24"/>
          <w:szCs w:val="24"/>
        </w:rPr>
        <w:t xml:space="preserve">Cayuga Lake’s </w:t>
      </w:r>
      <w:r>
        <w:rPr>
          <w:rFonts w:ascii="Times New Roman" w:hAnsi="Times New Roman" w:cs="Times New Roman"/>
          <w:sz w:val="24"/>
          <w:szCs w:val="24"/>
        </w:rPr>
        <w:t>Six Mile Creek</w:t>
      </w:r>
      <w:r w:rsidR="00D76495">
        <w:rPr>
          <w:rFonts w:ascii="Times New Roman" w:hAnsi="Times New Roman" w:cs="Times New Roman"/>
          <w:sz w:val="24"/>
          <w:szCs w:val="24"/>
        </w:rPr>
        <w:t xml:space="preserve"> tributary</w:t>
      </w:r>
    </w:p>
    <w:p w14:paraId="3736A5E5" w14:textId="77777777" w:rsidR="00C006CB" w:rsidRDefault="00C006CB" w:rsidP="00C20084">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ab/>
        <w:t>SC – Cayuga Lake’s Salmon Creek</w:t>
      </w:r>
    </w:p>
    <w:p w14:paraId="46872147" w14:textId="77777777" w:rsidR="003B4DE6" w:rsidRDefault="003B4DE6" w:rsidP="00C20084">
      <w:pPr>
        <w:autoSpaceDE w:val="0"/>
        <w:autoSpaceDN w:val="0"/>
        <w:adjustRightInd w:val="0"/>
        <w:jc w:val="left"/>
        <w:rPr>
          <w:rFonts w:ascii="Times New Roman" w:hAnsi="Times New Roman" w:cs="Times New Roman"/>
          <w:sz w:val="24"/>
          <w:szCs w:val="24"/>
        </w:rPr>
      </w:pPr>
    </w:p>
    <w:p w14:paraId="49147E87" w14:textId="77777777" w:rsidR="003B4DE6" w:rsidRDefault="003B4DE6" w:rsidP="00C20084">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Indicated correlations are:</w:t>
      </w:r>
    </w:p>
    <w:p w14:paraId="3246E3CD" w14:textId="77777777" w:rsidR="003B4DE6" w:rsidRDefault="003B4DE6" w:rsidP="003B4DE6">
      <w:pPr>
        <w:autoSpaceDE w:val="0"/>
        <w:autoSpaceDN w:val="0"/>
        <w:adjustRightInd w:val="0"/>
        <w:ind w:left="720"/>
        <w:jc w:val="left"/>
        <w:rPr>
          <w:rFonts w:ascii="Times New Roman" w:hAnsi="Times New Roman" w:cs="Times New Roman"/>
          <w:sz w:val="24"/>
          <w:szCs w:val="24"/>
        </w:rPr>
      </w:pPr>
      <w:r>
        <w:rPr>
          <w:rFonts w:ascii="Times New Roman" w:hAnsi="Times New Roman" w:cs="Times New Roman"/>
          <w:sz w:val="24"/>
          <w:szCs w:val="24"/>
        </w:rPr>
        <w:t xml:space="preserve">% ag – PP </w:t>
      </w:r>
      <w:proofErr w:type="spellStart"/>
      <w:proofErr w:type="gramStart"/>
      <w:r>
        <w:rPr>
          <w:rFonts w:ascii="Times New Roman" w:hAnsi="Times New Roman" w:cs="Times New Roman"/>
          <w:sz w:val="24"/>
          <w:szCs w:val="24"/>
        </w:rPr>
        <w:t>f</w:t>
      </w:r>
      <w:r w:rsidRPr="003B4DE6">
        <w:rPr>
          <w:rFonts w:ascii="Times New Roman" w:hAnsi="Times New Roman" w:cs="Times New Roman"/>
          <w:sz w:val="24"/>
          <w:szCs w:val="24"/>
          <w:vertAlign w:val="subscript"/>
        </w:rPr>
        <w:t>BAP</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r = 0.97</w:t>
      </w:r>
    </w:p>
    <w:p w14:paraId="649DF262" w14:textId="77777777" w:rsidR="0066640E" w:rsidRDefault="003B4DE6" w:rsidP="003B4DE6">
      <w:pPr>
        <w:autoSpaceDE w:val="0"/>
        <w:autoSpaceDN w:val="0"/>
        <w:adjustRightInd w:val="0"/>
        <w:ind w:firstLine="720"/>
        <w:jc w:val="left"/>
        <w:rPr>
          <w:rFonts w:ascii="Times New Roman" w:hAnsi="Times New Roman" w:cs="Times New Roman"/>
          <w:sz w:val="24"/>
          <w:szCs w:val="24"/>
        </w:rPr>
      </w:pPr>
      <w:r w:rsidRPr="003B4DE6">
        <w:rPr>
          <w:rFonts w:ascii="Times New Roman" w:hAnsi="Times New Roman" w:cs="Times New Roman"/>
          <w:sz w:val="24"/>
          <w:szCs w:val="24"/>
        </w:rPr>
        <w:t xml:space="preserve">% ag – SUP </w:t>
      </w:r>
      <w:proofErr w:type="spellStart"/>
      <w:proofErr w:type="gramStart"/>
      <w:r w:rsidRPr="003B4DE6">
        <w:rPr>
          <w:rFonts w:ascii="Times New Roman" w:hAnsi="Times New Roman" w:cs="Times New Roman"/>
          <w:sz w:val="24"/>
          <w:szCs w:val="24"/>
        </w:rPr>
        <w:t>f</w:t>
      </w:r>
      <w:r w:rsidRPr="003B4DE6">
        <w:rPr>
          <w:rFonts w:ascii="Times New Roman" w:hAnsi="Times New Roman" w:cs="Times New Roman"/>
          <w:sz w:val="24"/>
          <w:szCs w:val="24"/>
          <w:vertAlign w:val="subscript"/>
        </w:rPr>
        <w:t>BAP</w:t>
      </w:r>
      <w:proofErr w:type="spellEnd"/>
      <w:r w:rsidRPr="003B4DE6">
        <w:rPr>
          <w:rFonts w:ascii="Times New Roman" w:hAnsi="Times New Roman" w:cs="Times New Roman"/>
          <w:sz w:val="24"/>
          <w:szCs w:val="24"/>
        </w:rPr>
        <w:t>,  r</w:t>
      </w:r>
      <w:proofErr w:type="gramEnd"/>
      <w:r w:rsidRPr="003B4DE6">
        <w:rPr>
          <w:rFonts w:ascii="Times New Roman" w:hAnsi="Times New Roman" w:cs="Times New Roman"/>
          <w:sz w:val="24"/>
          <w:szCs w:val="24"/>
        </w:rPr>
        <w:t xml:space="preserve"> = 0.78</w:t>
      </w:r>
    </w:p>
    <w:p w14:paraId="1A687B50" w14:textId="77777777" w:rsidR="00D76495" w:rsidRDefault="00D76495" w:rsidP="003B4DE6">
      <w:pPr>
        <w:autoSpaceDE w:val="0"/>
        <w:autoSpaceDN w:val="0"/>
        <w:adjustRightInd w:val="0"/>
        <w:ind w:firstLine="720"/>
        <w:jc w:val="left"/>
        <w:rPr>
          <w:rFonts w:ascii="Times New Roman" w:hAnsi="Times New Roman" w:cs="Times New Roman"/>
          <w:sz w:val="24"/>
          <w:szCs w:val="24"/>
        </w:rPr>
      </w:pPr>
    </w:p>
    <w:p w14:paraId="354F5A25" w14:textId="77777777" w:rsidR="00D76495" w:rsidRDefault="00D76495" w:rsidP="003B4DE6">
      <w:pPr>
        <w:autoSpaceDE w:val="0"/>
        <w:autoSpaceDN w:val="0"/>
        <w:adjustRightInd w:val="0"/>
        <w:ind w:firstLine="720"/>
        <w:jc w:val="left"/>
        <w:rPr>
          <w:rFonts w:ascii="Times New Roman" w:hAnsi="Times New Roman" w:cs="Times New Roman"/>
          <w:sz w:val="24"/>
          <w:szCs w:val="24"/>
        </w:rPr>
      </w:pPr>
    </w:p>
    <w:p w14:paraId="40420C1E" w14:textId="77777777" w:rsidR="00341B90" w:rsidRDefault="00B80117" w:rsidP="002820E4">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pict w14:anchorId="1822A1AD">
          <v:shape id="_x0000_i1026" type="#_x0000_t75" style="width:443.25pt;height:298.5pt">
            <v:imagedata r:id="rId10" o:title="bioavailability-Cayuga tribs-graph (1)"/>
          </v:shape>
        </w:pict>
      </w:r>
    </w:p>
    <w:p w14:paraId="2B2FF6E1" w14:textId="31E0FBD7" w:rsidR="002B062D" w:rsidRPr="002B062D" w:rsidRDefault="002B062D" w:rsidP="00CF1DBB">
      <w:pPr>
        <w:pStyle w:val="Caption"/>
        <w:rPr>
          <w:b w:val="0"/>
        </w:rPr>
      </w:pPr>
      <w:bookmarkStart w:id="12" w:name="_Toc519083738"/>
      <w:r w:rsidRPr="002B062D">
        <w:rPr>
          <w:b w:val="0"/>
        </w:rPr>
        <w:t>Note:   Data and conclusions from D. Matthews, Cayuga Lake Modeling Project, 2015</w:t>
      </w:r>
    </w:p>
    <w:p w14:paraId="3C7B793C" w14:textId="77777777" w:rsidR="002B062D" w:rsidRDefault="002B062D" w:rsidP="00CF1DBB">
      <w:pPr>
        <w:pStyle w:val="Caption"/>
      </w:pPr>
    </w:p>
    <w:p w14:paraId="40D7AA19" w14:textId="32668876" w:rsidR="00C37014" w:rsidRPr="00816F94" w:rsidRDefault="00CF1DBB" w:rsidP="00CF1DBB">
      <w:pPr>
        <w:pStyle w:val="Caption"/>
        <w:rPr>
          <w:rFonts w:ascii="Times New Roman" w:hAnsi="Times New Roman" w:cs="Times New Roman"/>
          <w:b w:val="0"/>
          <w:sz w:val="24"/>
          <w:szCs w:val="24"/>
        </w:rPr>
      </w:pPr>
      <w:bookmarkStart w:id="13" w:name="_Toc521240470"/>
      <w:r>
        <w:t xml:space="preserve">Figure </w:t>
      </w:r>
      <w:r w:rsidR="00021DF4">
        <w:rPr>
          <w:noProof/>
        </w:rPr>
        <w:fldChar w:fldCharType="begin"/>
      </w:r>
      <w:r w:rsidR="00021DF4">
        <w:rPr>
          <w:noProof/>
        </w:rPr>
        <w:instrText xml:space="preserve"> SEQ Figure \* ARABIC </w:instrText>
      </w:r>
      <w:r w:rsidR="00021DF4">
        <w:rPr>
          <w:noProof/>
        </w:rPr>
        <w:fldChar w:fldCharType="separate"/>
      </w:r>
      <w:r w:rsidR="008B4251">
        <w:rPr>
          <w:noProof/>
        </w:rPr>
        <w:t>1</w:t>
      </w:r>
      <w:r w:rsidR="00021DF4">
        <w:rPr>
          <w:noProof/>
        </w:rPr>
        <w:fldChar w:fldCharType="end"/>
      </w:r>
      <w:r w:rsidR="002B062D">
        <w:rPr>
          <w:noProof/>
        </w:rPr>
        <w:t>.</w:t>
      </w:r>
      <w:r w:rsidR="00D76495" w:rsidRPr="00816F94">
        <w:rPr>
          <w:rFonts w:ascii="Times New Roman" w:hAnsi="Times New Roman" w:cs="Times New Roman"/>
          <w:b w:val="0"/>
          <w:sz w:val="24"/>
          <w:szCs w:val="24"/>
        </w:rPr>
        <w:t xml:space="preserve">  Fractions of Phosphorus </w:t>
      </w:r>
      <w:r w:rsidR="002B062D">
        <w:rPr>
          <w:rFonts w:ascii="Times New Roman" w:hAnsi="Times New Roman" w:cs="Times New Roman"/>
          <w:b w:val="0"/>
          <w:sz w:val="24"/>
          <w:szCs w:val="24"/>
        </w:rPr>
        <w:t>from</w:t>
      </w:r>
      <w:r w:rsidR="00D76495" w:rsidRPr="00816F94">
        <w:rPr>
          <w:rFonts w:ascii="Times New Roman" w:hAnsi="Times New Roman" w:cs="Times New Roman"/>
          <w:b w:val="0"/>
          <w:sz w:val="24"/>
          <w:szCs w:val="24"/>
        </w:rPr>
        <w:t xml:space="preserve"> Four Tributaries flowing into Cayuga Lake</w:t>
      </w:r>
      <w:bookmarkEnd w:id="13"/>
      <w:r w:rsidR="00A1041F" w:rsidRPr="00816F94">
        <w:rPr>
          <w:rFonts w:ascii="Times New Roman" w:hAnsi="Times New Roman" w:cs="Times New Roman"/>
          <w:b w:val="0"/>
          <w:sz w:val="24"/>
          <w:szCs w:val="24"/>
        </w:rPr>
        <w:t xml:space="preserve"> </w:t>
      </w:r>
      <w:bookmarkEnd w:id="12"/>
    </w:p>
    <w:p w14:paraId="2CA55AB3" w14:textId="77777777" w:rsidR="00D76495" w:rsidRDefault="00D76495" w:rsidP="00C20084">
      <w:pPr>
        <w:autoSpaceDE w:val="0"/>
        <w:autoSpaceDN w:val="0"/>
        <w:adjustRightInd w:val="0"/>
        <w:jc w:val="left"/>
        <w:rPr>
          <w:rFonts w:ascii="Times New Roman" w:hAnsi="Times New Roman" w:cs="Times New Roman"/>
          <w:sz w:val="24"/>
          <w:szCs w:val="24"/>
        </w:rPr>
      </w:pPr>
    </w:p>
    <w:p w14:paraId="5E9541CB" w14:textId="77777777" w:rsidR="00D76495" w:rsidRDefault="00D76495" w:rsidP="00C20084">
      <w:pPr>
        <w:autoSpaceDE w:val="0"/>
        <w:autoSpaceDN w:val="0"/>
        <w:adjustRightInd w:val="0"/>
        <w:jc w:val="left"/>
        <w:rPr>
          <w:rFonts w:ascii="Times New Roman" w:hAnsi="Times New Roman" w:cs="Times New Roman"/>
          <w:sz w:val="24"/>
          <w:szCs w:val="24"/>
        </w:rPr>
      </w:pPr>
    </w:p>
    <w:p w14:paraId="1F09EE80" w14:textId="77777777" w:rsidR="00D76495" w:rsidRDefault="00D76495" w:rsidP="00C20084">
      <w:pPr>
        <w:autoSpaceDE w:val="0"/>
        <w:autoSpaceDN w:val="0"/>
        <w:adjustRightInd w:val="0"/>
        <w:jc w:val="left"/>
        <w:rPr>
          <w:rFonts w:ascii="Times New Roman" w:hAnsi="Times New Roman" w:cs="Times New Roman"/>
          <w:sz w:val="24"/>
          <w:szCs w:val="24"/>
        </w:rPr>
      </w:pPr>
    </w:p>
    <w:p w14:paraId="6B634FDE" w14:textId="77777777" w:rsidR="004E5CFE" w:rsidRDefault="004E5CFE" w:rsidP="00C20084">
      <w:pPr>
        <w:autoSpaceDE w:val="0"/>
        <w:autoSpaceDN w:val="0"/>
        <w:adjustRightInd w:val="0"/>
        <w:jc w:val="left"/>
        <w:rPr>
          <w:rFonts w:ascii="Times New Roman" w:hAnsi="Times New Roman" w:cs="Times New Roman"/>
          <w:sz w:val="24"/>
          <w:szCs w:val="24"/>
        </w:rPr>
      </w:pPr>
    </w:p>
    <w:p w14:paraId="5BFBD6CE" w14:textId="77777777" w:rsidR="00C37014" w:rsidRDefault="00C37014" w:rsidP="00C20084">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Table 2 presents the </w:t>
      </w:r>
      <w:r w:rsidR="00463A7D">
        <w:rPr>
          <w:rFonts w:ascii="Times New Roman" w:hAnsi="Times New Roman" w:cs="Times New Roman"/>
          <w:sz w:val="24"/>
          <w:szCs w:val="24"/>
        </w:rPr>
        <w:t xml:space="preserve">% agricultural land use estimated by Nick Colas of the Cayuga County Planning and Economic Development Office </w:t>
      </w:r>
      <w:r w:rsidR="00A1041F">
        <w:rPr>
          <w:rFonts w:ascii="Times New Roman" w:hAnsi="Times New Roman" w:cs="Times New Roman"/>
          <w:sz w:val="24"/>
          <w:szCs w:val="24"/>
        </w:rPr>
        <w:t>for the applicable Owasco Lake tributaries sub-basins.  T</w:t>
      </w:r>
      <w:r w:rsidR="00C006CB">
        <w:rPr>
          <w:rFonts w:ascii="Times New Roman" w:hAnsi="Times New Roman" w:cs="Times New Roman"/>
          <w:sz w:val="24"/>
          <w:szCs w:val="24"/>
        </w:rPr>
        <w:t xml:space="preserve">he resulting </w:t>
      </w:r>
      <w:r>
        <w:rPr>
          <w:rFonts w:ascii="Times New Roman" w:hAnsi="Times New Roman" w:cs="Times New Roman"/>
          <w:sz w:val="24"/>
          <w:szCs w:val="24"/>
        </w:rPr>
        <w:t>% bioavail</w:t>
      </w:r>
      <w:r w:rsidR="00A1041F">
        <w:rPr>
          <w:rFonts w:ascii="Times New Roman" w:hAnsi="Times New Roman" w:cs="Times New Roman"/>
          <w:sz w:val="24"/>
          <w:szCs w:val="24"/>
        </w:rPr>
        <w:t>able</w:t>
      </w:r>
      <w:r>
        <w:rPr>
          <w:rFonts w:ascii="Times New Roman" w:hAnsi="Times New Roman" w:cs="Times New Roman"/>
          <w:sz w:val="24"/>
          <w:szCs w:val="24"/>
        </w:rPr>
        <w:t xml:space="preserve"> fractions </w:t>
      </w:r>
      <w:r w:rsidR="00C006CB">
        <w:rPr>
          <w:rFonts w:ascii="Times New Roman" w:hAnsi="Times New Roman" w:cs="Times New Roman"/>
          <w:sz w:val="24"/>
          <w:szCs w:val="24"/>
        </w:rPr>
        <w:t>(</w:t>
      </w:r>
      <w:proofErr w:type="spellStart"/>
      <w:r w:rsidR="00C006CB">
        <w:rPr>
          <w:rFonts w:ascii="Times New Roman" w:hAnsi="Times New Roman" w:cs="Times New Roman"/>
          <w:sz w:val="24"/>
          <w:szCs w:val="24"/>
        </w:rPr>
        <w:t>f</w:t>
      </w:r>
      <w:r w:rsidR="00C006CB" w:rsidRPr="00C006CB">
        <w:rPr>
          <w:rFonts w:ascii="Times New Roman" w:hAnsi="Times New Roman" w:cs="Times New Roman"/>
          <w:sz w:val="24"/>
          <w:szCs w:val="24"/>
          <w:vertAlign w:val="subscript"/>
        </w:rPr>
        <w:t>BAP</w:t>
      </w:r>
      <w:proofErr w:type="spellEnd"/>
      <w:r w:rsidR="00C006CB">
        <w:rPr>
          <w:rFonts w:ascii="Times New Roman" w:hAnsi="Times New Roman" w:cs="Times New Roman"/>
          <w:sz w:val="24"/>
          <w:szCs w:val="24"/>
        </w:rPr>
        <w:t xml:space="preserve">) </w:t>
      </w:r>
      <w:r>
        <w:rPr>
          <w:rFonts w:ascii="Times New Roman" w:hAnsi="Times New Roman" w:cs="Times New Roman"/>
          <w:sz w:val="24"/>
          <w:szCs w:val="24"/>
        </w:rPr>
        <w:t xml:space="preserve">of DOP and PP </w:t>
      </w:r>
      <w:r w:rsidR="00C006CB">
        <w:rPr>
          <w:rFonts w:ascii="Times New Roman" w:hAnsi="Times New Roman" w:cs="Times New Roman"/>
          <w:sz w:val="24"/>
          <w:szCs w:val="24"/>
        </w:rPr>
        <w:t>assumed</w:t>
      </w:r>
      <w:r>
        <w:rPr>
          <w:rFonts w:ascii="Times New Roman" w:hAnsi="Times New Roman" w:cs="Times New Roman"/>
          <w:sz w:val="24"/>
          <w:szCs w:val="24"/>
        </w:rPr>
        <w:t xml:space="preserve"> for the </w:t>
      </w:r>
      <w:r w:rsidR="00C006CB">
        <w:rPr>
          <w:rFonts w:ascii="Times New Roman" w:hAnsi="Times New Roman" w:cs="Times New Roman"/>
          <w:sz w:val="24"/>
          <w:szCs w:val="24"/>
        </w:rPr>
        <w:t xml:space="preserve">2017 Owasco Lake </w:t>
      </w:r>
      <w:r>
        <w:rPr>
          <w:rFonts w:ascii="Times New Roman" w:hAnsi="Times New Roman" w:cs="Times New Roman"/>
          <w:sz w:val="24"/>
          <w:szCs w:val="24"/>
        </w:rPr>
        <w:t>sampled sites</w:t>
      </w:r>
      <w:r w:rsidR="00A1041F">
        <w:rPr>
          <w:rFonts w:ascii="Times New Roman" w:hAnsi="Times New Roman" w:cs="Times New Roman"/>
          <w:sz w:val="24"/>
          <w:szCs w:val="24"/>
        </w:rPr>
        <w:t xml:space="preserve"> are listed.</w:t>
      </w:r>
    </w:p>
    <w:p w14:paraId="676C910C" w14:textId="77777777" w:rsidR="005953C1" w:rsidRDefault="005953C1" w:rsidP="00C20084">
      <w:pPr>
        <w:autoSpaceDE w:val="0"/>
        <w:autoSpaceDN w:val="0"/>
        <w:adjustRightInd w:val="0"/>
        <w:jc w:val="left"/>
        <w:rPr>
          <w:rFonts w:ascii="Times New Roman" w:hAnsi="Times New Roman" w:cs="Times New Roman"/>
          <w:sz w:val="24"/>
          <w:szCs w:val="24"/>
        </w:rPr>
      </w:pPr>
    </w:p>
    <w:p w14:paraId="4B056EFF" w14:textId="74CFDB23" w:rsidR="00863F1A" w:rsidRDefault="00E16AED" w:rsidP="00E16AED">
      <w:pPr>
        <w:pStyle w:val="Caption"/>
        <w:jc w:val="center"/>
        <w:rPr>
          <w:rFonts w:ascii="Times New Roman" w:hAnsi="Times New Roman" w:cs="Times New Roman"/>
          <w:sz w:val="24"/>
          <w:szCs w:val="24"/>
        </w:rPr>
      </w:pPr>
      <w:bookmarkStart w:id="14" w:name="_Toc521240494"/>
      <w:r>
        <w:t xml:space="preserve">Table </w:t>
      </w:r>
      <w:r w:rsidR="00021DF4">
        <w:rPr>
          <w:noProof/>
        </w:rPr>
        <w:fldChar w:fldCharType="begin"/>
      </w:r>
      <w:r w:rsidR="00021DF4">
        <w:rPr>
          <w:noProof/>
        </w:rPr>
        <w:instrText xml:space="preserve"> SEQ Table \* ARABIC </w:instrText>
      </w:r>
      <w:r w:rsidR="00021DF4">
        <w:rPr>
          <w:noProof/>
        </w:rPr>
        <w:fldChar w:fldCharType="separate"/>
      </w:r>
      <w:r w:rsidR="000311A2">
        <w:rPr>
          <w:noProof/>
        </w:rPr>
        <w:t>2</w:t>
      </w:r>
      <w:r w:rsidR="00021DF4">
        <w:rPr>
          <w:noProof/>
        </w:rPr>
        <w:fldChar w:fldCharType="end"/>
      </w:r>
      <w:r w:rsidR="00A46376">
        <w:rPr>
          <w:noProof/>
        </w:rPr>
        <w:t xml:space="preserve">.  </w:t>
      </w:r>
      <w:r>
        <w:t xml:space="preserve"> </w:t>
      </w:r>
      <w:r w:rsidRPr="004E3359">
        <w:t>2017 Sub-basin % Ag Use and BAP Fractions by Sampling Location</w:t>
      </w:r>
      <w:bookmarkEnd w:id="14"/>
    </w:p>
    <w:bookmarkStart w:id="15" w:name="_MON_1592828085"/>
    <w:bookmarkEnd w:id="15"/>
    <w:p w14:paraId="2A800D39" w14:textId="77777777" w:rsidR="00F319B1" w:rsidRDefault="00E16AED" w:rsidP="00F32FF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object w:dxaOrig="9302" w:dyaOrig="7626" w14:anchorId="03A12AAA">
          <v:shape id="_x0000_i1027" type="#_x0000_t75" style="width:465.75pt;height:380.25pt" o:ole="">
            <v:imagedata r:id="rId11" o:title=""/>
          </v:shape>
          <o:OLEObject Type="Embed" ProgID="Excel.Sheet.12" ShapeID="_x0000_i1027" DrawAspect="Content" ObjectID="_1595152955" r:id="rId12"/>
        </w:object>
      </w:r>
    </w:p>
    <w:p w14:paraId="0D87FC5B" w14:textId="77777777" w:rsidR="00A432AF" w:rsidRDefault="00A432AF" w:rsidP="00F32FF9">
      <w:pPr>
        <w:autoSpaceDE w:val="0"/>
        <w:autoSpaceDN w:val="0"/>
        <w:adjustRightInd w:val="0"/>
        <w:jc w:val="center"/>
        <w:rPr>
          <w:rFonts w:ascii="Times New Roman" w:hAnsi="Times New Roman" w:cs="Times New Roman"/>
          <w:sz w:val="24"/>
          <w:szCs w:val="24"/>
        </w:rPr>
      </w:pPr>
    </w:p>
    <w:p w14:paraId="34E8EED3" w14:textId="77777777" w:rsidR="00A432AF" w:rsidRDefault="00C006CB" w:rsidP="00F32FF9">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br w:type="page"/>
      </w:r>
    </w:p>
    <w:p w14:paraId="671EDE3B" w14:textId="77777777" w:rsidR="00A432AF" w:rsidRPr="00F67AE7" w:rsidRDefault="00F67AE7" w:rsidP="00CA5887">
      <w:pPr>
        <w:pStyle w:val="Heading1"/>
      </w:pPr>
      <w:bookmarkStart w:id="16" w:name="_Toc521240458"/>
      <w:r w:rsidRPr="00F67AE7">
        <w:t>3</w:t>
      </w:r>
      <w:r w:rsidR="00A432AF" w:rsidRPr="00F67AE7">
        <w:t xml:space="preserve">.  </w:t>
      </w:r>
      <w:r w:rsidR="00A1041F">
        <w:t xml:space="preserve">UFI Laboratory </w:t>
      </w:r>
      <w:r w:rsidR="003034D2">
        <w:t>Analysis</w:t>
      </w:r>
      <w:r w:rsidR="00012E4D">
        <w:t xml:space="preserve"> </w:t>
      </w:r>
      <w:r w:rsidR="00A1041F">
        <w:t>Reports</w:t>
      </w:r>
      <w:bookmarkEnd w:id="16"/>
    </w:p>
    <w:p w14:paraId="26406583" w14:textId="77777777" w:rsidR="00A432AF" w:rsidRDefault="00A432AF" w:rsidP="00A432AF">
      <w:pPr>
        <w:autoSpaceDE w:val="0"/>
        <w:autoSpaceDN w:val="0"/>
        <w:adjustRightInd w:val="0"/>
        <w:jc w:val="left"/>
        <w:rPr>
          <w:rFonts w:ascii="Times New Roman" w:hAnsi="Times New Roman" w:cs="Times New Roman"/>
          <w:sz w:val="24"/>
          <w:szCs w:val="24"/>
        </w:rPr>
      </w:pPr>
    </w:p>
    <w:p w14:paraId="0F831188" w14:textId="0DFB07E0" w:rsidR="00A432AF" w:rsidRDefault="00A432AF" w:rsidP="00A432AF">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The following are the </w:t>
      </w:r>
      <w:r w:rsidR="00D90D5D">
        <w:rPr>
          <w:rFonts w:ascii="Times New Roman" w:hAnsi="Times New Roman" w:cs="Times New Roman"/>
          <w:sz w:val="24"/>
          <w:szCs w:val="24"/>
        </w:rPr>
        <w:t xml:space="preserve">UFI </w:t>
      </w:r>
      <w:r>
        <w:rPr>
          <w:rFonts w:ascii="Times New Roman" w:hAnsi="Times New Roman" w:cs="Times New Roman"/>
          <w:sz w:val="24"/>
          <w:szCs w:val="24"/>
        </w:rPr>
        <w:t xml:space="preserve">analysis reports in excel format </w:t>
      </w:r>
      <w:r w:rsidR="00C006CB">
        <w:rPr>
          <w:rFonts w:ascii="Times New Roman" w:hAnsi="Times New Roman" w:cs="Times New Roman"/>
          <w:sz w:val="24"/>
          <w:szCs w:val="24"/>
        </w:rPr>
        <w:t xml:space="preserve">as received by OWLA from UFI </w:t>
      </w:r>
      <w:r w:rsidR="007E7F46">
        <w:rPr>
          <w:rFonts w:ascii="Times New Roman" w:hAnsi="Times New Roman" w:cs="Times New Roman"/>
          <w:sz w:val="24"/>
          <w:szCs w:val="24"/>
        </w:rPr>
        <w:t>for</w:t>
      </w:r>
      <w:r>
        <w:rPr>
          <w:rFonts w:ascii="Times New Roman" w:hAnsi="Times New Roman" w:cs="Times New Roman"/>
          <w:sz w:val="24"/>
          <w:szCs w:val="24"/>
        </w:rPr>
        <w:t xml:space="preserve"> each </w:t>
      </w:r>
      <w:r w:rsidR="007E7F46">
        <w:rPr>
          <w:rFonts w:ascii="Times New Roman" w:hAnsi="Times New Roman" w:cs="Times New Roman"/>
          <w:sz w:val="24"/>
          <w:szCs w:val="24"/>
        </w:rPr>
        <w:t xml:space="preserve">of the </w:t>
      </w:r>
      <w:r w:rsidR="00C006CB">
        <w:rPr>
          <w:rFonts w:ascii="Times New Roman" w:hAnsi="Times New Roman" w:cs="Times New Roman"/>
          <w:sz w:val="24"/>
          <w:szCs w:val="24"/>
        </w:rPr>
        <w:t>eight</w:t>
      </w:r>
      <w:r w:rsidR="007E7F46">
        <w:rPr>
          <w:rFonts w:ascii="Times New Roman" w:hAnsi="Times New Roman" w:cs="Times New Roman"/>
          <w:sz w:val="24"/>
          <w:szCs w:val="24"/>
        </w:rPr>
        <w:t xml:space="preserve"> </w:t>
      </w:r>
      <w:r>
        <w:rPr>
          <w:rFonts w:ascii="Times New Roman" w:hAnsi="Times New Roman" w:cs="Times New Roman"/>
          <w:sz w:val="24"/>
          <w:szCs w:val="24"/>
        </w:rPr>
        <w:t>set</w:t>
      </w:r>
      <w:r w:rsidR="007E7F46">
        <w:rPr>
          <w:rFonts w:ascii="Times New Roman" w:hAnsi="Times New Roman" w:cs="Times New Roman"/>
          <w:sz w:val="24"/>
          <w:szCs w:val="24"/>
        </w:rPr>
        <w:t>s</w:t>
      </w:r>
      <w:r>
        <w:rPr>
          <w:rFonts w:ascii="Times New Roman" w:hAnsi="Times New Roman" w:cs="Times New Roman"/>
          <w:sz w:val="24"/>
          <w:szCs w:val="24"/>
        </w:rPr>
        <w:t xml:space="preserve"> of water sampl</w:t>
      </w:r>
      <w:r w:rsidR="00012E4D">
        <w:rPr>
          <w:rFonts w:ascii="Times New Roman" w:hAnsi="Times New Roman" w:cs="Times New Roman"/>
          <w:sz w:val="24"/>
          <w:szCs w:val="24"/>
        </w:rPr>
        <w:t>ing runs</w:t>
      </w:r>
      <w:r>
        <w:rPr>
          <w:rFonts w:ascii="Times New Roman" w:hAnsi="Times New Roman" w:cs="Times New Roman"/>
          <w:sz w:val="24"/>
          <w:szCs w:val="24"/>
        </w:rPr>
        <w:t xml:space="preserve">. </w:t>
      </w:r>
      <w:r w:rsidR="008F5F8A" w:rsidRPr="0029090F">
        <w:rPr>
          <w:rFonts w:ascii="Times New Roman" w:hAnsi="Times New Roman" w:cs="Times New Roman"/>
          <w:b/>
          <w:sz w:val="24"/>
          <w:szCs w:val="24"/>
        </w:rPr>
        <w:t>(Click on each to open</w:t>
      </w:r>
      <w:r w:rsidR="008F5F8A">
        <w:rPr>
          <w:rFonts w:ascii="Times New Roman" w:hAnsi="Times New Roman" w:cs="Times New Roman"/>
          <w:sz w:val="24"/>
          <w:szCs w:val="24"/>
        </w:rPr>
        <w:t>.)</w:t>
      </w:r>
      <w:r>
        <w:rPr>
          <w:rFonts w:ascii="Times New Roman" w:hAnsi="Times New Roman" w:cs="Times New Roman"/>
          <w:sz w:val="24"/>
          <w:szCs w:val="24"/>
        </w:rPr>
        <w:t xml:space="preserve">  Each report consists of three tabs: (1) Cover Page, (2) Data, and (3) Flags</w:t>
      </w:r>
      <w:r w:rsidR="00C006CB">
        <w:rPr>
          <w:rFonts w:ascii="Times New Roman" w:hAnsi="Times New Roman" w:cs="Times New Roman"/>
          <w:sz w:val="24"/>
          <w:szCs w:val="24"/>
        </w:rPr>
        <w:t xml:space="preserve"> raised by UFI for any apparent deviations in methods (such as temperature of the incoming sample), </w:t>
      </w:r>
      <w:r>
        <w:rPr>
          <w:rFonts w:ascii="Times New Roman" w:hAnsi="Times New Roman" w:cs="Times New Roman"/>
          <w:sz w:val="24"/>
          <w:szCs w:val="24"/>
        </w:rPr>
        <w:t>L</w:t>
      </w:r>
      <w:r w:rsidR="00C006CB">
        <w:rPr>
          <w:rFonts w:ascii="Times New Roman" w:hAnsi="Times New Roman" w:cs="Times New Roman"/>
          <w:sz w:val="24"/>
          <w:szCs w:val="24"/>
        </w:rPr>
        <w:t>imit of Quantification (L</w:t>
      </w:r>
      <w:r>
        <w:rPr>
          <w:rFonts w:ascii="Times New Roman" w:hAnsi="Times New Roman" w:cs="Times New Roman"/>
          <w:sz w:val="24"/>
          <w:szCs w:val="24"/>
        </w:rPr>
        <w:t>OQ</w:t>
      </w:r>
      <w:r w:rsidR="00C006CB">
        <w:rPr>
          <w:rFonts w:ascii="Times New Roman" w:hAnsi="Times New Roman" w:cs="Times New Roman"/>
          <w:sz w:val="24"/>
          <w:szCs w:val="24"/>
        </w:rPr>
        <w:t>) levels exceeded</w:t>
      </w:r>
      <w:r>
        <w:rPr>
          <w:rFonts w:ascii="Times New Roman" w:hAnsi="Times New Roman" w:cs="Times New Roman"/>
          <w:sz w:val="24"/>
          <w:szCs w:val="24"/>
        </w:rPr>
        <w:t xml:space="preserve">, </w:t>
      </w:r>
      <w:r w:rsidR="00C006CB">
        <w:rPr>
          <w:rFonts w:ascii="Times New Roman" w:hAnsi="Times New Roman" w:cs="Times New Roman"/>
          <w:sz w:val="24"/>
          <w:szCs w:val="24"/>
        </w:rPr>
        <w:t xml:space="preserve">and/or </w:t>
      </w:r>
      <w:r>
        <w:rPr>
          <w:rFonts w:ascii="Times New Roman" w:hAnsi="Times New Roman" w:cs="Times New Roman"/>
          <w:sz w:val="24"/>
          <w:szCs w:val="24"/>
        </w:rPr>
        <w:t>L</w:t>
      </w:r>
      <w:r w:rsidR="00C006CB">
        <w:rPr>
          <w:rFonts w:ascii="Times New Roman" w:hAnsi="Times New Roman" w:cs="Times New Roman"/>
          <w:sz w:val="24"/>
          <w:szCs w:val="24"/>
        </w:rPr>
        <w:t>imit of Detection (LOD) levels identified.</w:t>
      </w:r>
      <w:r w:rsidR="00910FDB">
        <w:rPr>
          <w:rFonts w:ascii="Times New Roman" w:hAnsi="Times New Roman" w:cs="Times New Roman"/>
          <w:sz w:val="24"/>
          <w:szCs w:val="24"/>
        </w:rPr>
        <w:t xml:space="preserve"> The reports are embedded </w:t>
      </w:r>
      <w:r w:rsidR="00CF163D">
        <w:rPr>
          <w:rFonts w:ascii="Times New Roman" w:hAnsi="Times New Roman" w:cs="Times New Roman"/>
          <w:sz w:val="24"/>
          <w:szCs w:val="24"/>
        </w:rPr>
        <w:t xml:space="preserve">here </w:t>
      </w:r>
      <w:r w:rsidR="00910FDB">
        <w:rPr>
          <w:rFonts w:ascii="Times New Roman" w:hAnsi="Times New Roman" w:cs="Times New Roman"/>
          <w:sz w:val="24"/>
          <w:szCs w:val="24"/>
        </w:rPr>
        <w:t>in pdf format.</w:t>
      </w:r>
    </w:p>
    <w:p w14:paraId="32445810" w14:textId="77777777" w:rsidR="00C006CB" w:rsidRDefault="00C006CB" w:rsidP="00A432AF">
      <w:pPr>
        <w:autoSpaceDE w:val="0"/>
        <w:autoSpaceDN w:val="0"/>
        <w:adjustRightInd w:val="0"/>
        <w:jc w:val="left"/>
        <w:rPr>
          <w:rFonts w:ascii="Times New Roman" w:hAnsi="Times New Roman" w:cs="Times New Roman"/>
          <w:sz w:val="24"/>
          <w:szCs w:val="24"/>
        </w:rPr>
      </w:pPr>
    </w:p>
    <w:p w14:paraId="02F3267F" w14:textId="77777777" w:rsidR="000921D4" w:rsidRDefault="003A7D46" w:rsidP="00A432AF">
      <w:pPr>
        <w:autoSpaceDE w:val="0"/>
        <w:autoSpaceDN w:val="0"/>
        <w:adjustRightInd w:val="0"/>
        <w:jc w:val="left"/>
        <w:rPr>
          <w:rFonts w:ascii="Times New Roman" w:hAnsi="Times New Roman" w:cs="Times New Roman"/>
          <w:sz w:val="24"/>
          <w:szCs w:val="24"/>
        </w:rPr>
      </w:pPr>
      <w:proofErr w:type="gramStart"/>
      <w:r>
        <w:rPr>
          <w:rFonts w:ascii="Times New Roman" w:hAnsi="Times New Roman" w:cs="Times New Roman"/>
          <w:sz w:val="24"/>
          <w:szCs w:val="24"/>
        </w:rPr>
        <w:t xml:space="preserve">3.1  </w:t>
      </w:r>
      <w:r w:rsidR="00A432AF">
        <w:rPr>
          <w:rFonts w:ascii="Times New Roman" w:hAnsi="Times New Roman" w:cs="Times New Roman"/>
          <w:sz w:val="24"/>
          <w:szCs w:val="24"/>
        </w:rPr>
        <w:t>UFI</w:t>
      </w:r>
      <w:proofErr w:type="gramEnd"/>
      <w:r w:rsidR="00A432AF">
        <w:rPr>
          <w:rFonts w:ascii="Times New Roman" w:hAnsi="Times New Roman" w:cs="Times New Roman"/>
          <w:sz w:val="24"/>
          <w:szCs w:val="24"/>
        </w:rPr>
        <w:t xml:space="preserve"> analysis report for April 5, 2017 samples</w:t>
      </w:r>
      <w:r w:rsidR="00F8208E">
        <w:rPr>
          <w:rFonts w:ascii="Times New Roman" w:hAnsi="Times New Roman" w:cs="Times New Roman"/>
          <w:sz w:val="24"/>
          <w:szCs w:val="24"/>
        </w:rPr>
        <w:br/>
      </w:r>
      <w:r w:rsidR="00A432AF">
        <w:rPr>
          <w:rFonts w:ascii="Times New Roman" w:hAnsi="Times New Roman" w:cs="Times New Roman"/>
          <w:sz w:val="24"/>
          <w:szCs w:val="24"/>
        </w:rPr>
        <w:t xml:space="preserve"> </w:t>
      </w:r>
    </w:p>
    <w:p w14:paraId="451890F5" w14:textId="77777777" w:rsidR="000D18CA" w:rsidRDefault="000D18CA" w:rsidP="00A432AF">
      <w:pPr>
        <w:autoSpaceDE w:val="0"/>
        <w:autoSpaceDN w:val="0"/>
        <w:adjustRightInd w:val="0"/>
        <w:jc w:val="left"/>
        <w:rPr>
          <w:rFonts w:ascii="Times New Roman" w:hAnsi="Times New Roman" w:cs="Times New Roman"/>
          <w:sz w:val="24"/>
          <w:szCs w:val="24"/>
        </w:rPr>
      </w:pPr>
    </w:p>
    <w:p w14:paraId="5A7DD109" w14:textId="186DB726" w:rsidR="000D18CA" w:rsidRDefault="00210E1E" w:rsidP="00A432AF">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object w:dxaOrig="11880" w:dyaOrig="9180" w14:anchorId="58EE73CE">
          <v:shape id="_x0000_i1028" type="#_x0000_t75" style="width:107.25pt;height:87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AcroExch.Document.DC" ShapeID="_x0000_i1028" DrawAspect="Content" ObjectID="_1595152956" r:id="rId14"/>
        </w:object>
      </w:r>
    </w:p>
    <w:p w14:paraId="27C9226F" w14:textId="77777777" w:rsidR="00A432AF" w:rsidRDefault="00A432AF" w:rsidP="00A432AF">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     </w:t>
      </w:r>
    </w:p>
    <w:p w14:paraId="6A3ABFD5" w14:textId="77777777" w:rsidR="00A74C23" w:rsidRDefault="003A7D46" w:rsidP="00A432AF">
      <w:pPr>
        <w:autoSpaceDE w:val="0"/>
        <w:autoSpaceDN w:val="0"/>
        <w:adjustRightInd w:val="0"/>
        <w:jc w:val="left"/>
        <w:rPr>
          <w:rFonts w:ascii="Times New Roman" w:hAnsi="Times New Roman" w:cs="Times New Roman"/>
          <w:sz w:val="24"/>
          <w:szCs w:val="24"/>
        </w:rPr>
      </w:pPr>
      <w:proofErr w:type="gramStart"/>
      <w:r>
        <w:rPr>
          <w:rFonts w:ascii="Times New Roman" w:hAnsi="Times New Roman" w:cs="Times New Roman"/>
          <w:sz w:val="24"/>
          <w:szCs w:val="24"/>
        </w:rPr>
        <w:t xml:space="preserve">3.2  </w:t>
      </w:r>
      <w:r w:rsidR="00A432AF">
        <w:rPr>
          <w:rFonts w:ascii="Times New Roman" w:hAnsi="Times New Roman" w:cs="Times New Roman"/>
          <w:sz w:val="24"/>
          <w:szCs w:val="24"/>
        </w:rPr>
        <w:t>UFI</w:t>
      </w:r>
      <w:proofErr w:type="gramEnd"/>
      <w:r w:rsidR="00A432AF">
        <w:rPr>
          <w:rFonts w:ascii="Times New Roman" w:hAnsi="Times New Roman" w:cs="Times New Roman"/>
          <w:sz w:val="24"/>
          <w:szCs w:val="24"/>
        </w:rPr>
        <w:t xml:space="preserve"> analysis report for May 2, 2017 samples  </w:t>
      </w:r>
      <w:r w:rsidR="004D37BD">
        <w:rPr>
          <w:rFonts w:ascii="Times New Roman" w:hAnsi="Times New Roman" w:cs="Times New Roman"/>
          <w:sz w:val="24"/>
          <w:szCs w:val="24"/>
        </w:rPr>
        <w:br/>
      </w:r>
    </w:p>
    <w:p w14:paraId="6ADE4177" w14:textId="77777777" w:rsidR="00A432AF" w:rsidRDefault="004D37BD" w:rsidP="00A432AF">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object w:dxaOrig="11880" w:dyaOrig="9180" w14:anchorId="4EDD7A94">
          <v:shape id="_x0000_i1029" type="#_x0000_t75" style="width:107.25pt;height:82.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AcroExch.Document.DC" ShapeID="_x0000_i1029" DrawAspect="Content" ObjectID="_1595152957" r:id="rId16"/>
        </w:object>
      </w:r>
      <w:r w:rsidR="00A432AF">
        <w:rPr>
          <w:rFonts w:ascii="Times New Roman" w:hAnsi="Times New Roman" w:cs="Times New Roman"/>
          <w:sz w:val="24"/>
          <w:szCs w:val="24"/>
        </w:rPr>
        <w:t xml:space="preserve">   </w:t>
      </w:r>
    </w:p>
    <w:p w14:paraId="6B82726E" w14:textId="77777777" w:rsidR="00A432AF" w:rsidRDefault="00A432AF" w:rsidP="00A432AF">
      <w:pPr>
        <w:autoSpaceDE w:val="0"/>
        <w:autoSpaceDN w:val="0"/>
        <w:adjustRightInd w:val="0"/>
        <w:jc w:val="left"/>
        <w:rPr>
          <w:rFonts w:ascii="Times New Roman" w:hAnsi="Times New Roman" w:cs="Times New Roman"/>
          <w:sz w:val="24"/>
          <w:szCs w:val="24"/>
        </w:rPr>
      </w:pPr>
    </w:p>
    <w:p w14:paraId="066CDE13" w14:textId="77777777" w:rsidR="007E08B1" w:rsidRDefault="003A7D46" w:rsidP="00A432AF">
      <w:pPr>
        <w:autoSpaceDE w:val="0"/>
        <w:autoSpaceDN w:val="0"/>
        <w:adjustRightInd w:val="0"/>
        <w:jc w:val="left"/>
        <w:rPr>
          <w:rFonts w:ascii="Times New Roman" w:hAnsi="Times New Roman" w:cs="Times New Roman"/>
          <w:sz w:val="24"/>
          <w:szCs w:val="24"/>
        </w:rPr>
      </w:pPr>
      <w:proofErr w:type="gramStart"/>
      <w:r>
        <w:rPr>
          <w:rFonts w:ascii="Times New Roman" w:hAnsi="Times New Roman" w:cs="Times New Roman"/>
          <w:sz w:val="24"/>
          <w:szCs w:val="24"/>
        </w:rPr>
        <w:t xml:space="preserve">3.3  </w:t>
      </w:r>
      <w:r w:rsidR="00A432AF">
        <w:rPr>
          <w:rFonts w:ascii="Times New Roman" w:hAnsi="Times New Roman" w:cs="Times New Roman"/>
          <w:sz w:val="24"/>
          <w:szCs w:val="24"/>
        </w:rPr>
        <w:t>UFI</w:t>
      </w:r>
      <w:proofErr w:type="gramEnd"/>
      <w:r w:rsidR="00A432AF">
        <w:rPr>
          <w:rFonts w:ascii="Times New Roman" w:hAnsi="Times New Roman" w:cs="Times New Roman"/>
          <w:sz w:val="24"/>
          <w:szCs w:val="24"/>
        </w:rPr>
        <w:t xml:space="preserve"> analysis report for June 6, 2017 samples</w:t>
      </w:r>
      <w:r w:rsidR="004D37BD">
        <w:rPr>
          <w:rFonts w:ascii="Times New Roman" w:hAnsi="Times New Roman" w:cs="Times New Roman"/>
          <w:sz w:val="24"/>
          <w:szCs w:val="24"/>
        </w:rPr>
        <w:br/>
      </w:r>
    </w:p>
    <w:p w14:paraId="199038F9" w14:textId="77777777" w:rsidR="007E08B1" w:rsidRDefault="000921D4" w:rsidP="00A432AF">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object w:dxaOrig="11880" w:dyaOrig="9180" w14:anchorId="21B46A51">
          <v:shape id="_x0000_i1030" type="#_x0000_t75" style="width:106.5pt;height:82.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AcroExch.Document.DC" ShapeID="_x0000_i1030" DrawAspect="Content" ObjectID="_1595152958" r:id="rId18"/>
        </w:object>
      </w:r>
      <w:r w:rsidR="00A432AF">
        <w:rPr>
          <w:rFonts w:ascii="Times New Roman" w:hAnsi="Times New Roman" w:cs="Times New Roman"/>
          <w:sz w:val="24"/>
          <w:szCs w:val="24"/>
        </w:rPr>
        <w:t xml:space="preserve">     </w:t>
      </w:r>
    </w:p>
    <w:p w14:paraId="4CE67987" w14:textId="77777777" w:rsidR="00BE3D2D" w:rsidRDefault="00BE3D2D" w:rsidP="00A432AF">
      <w:pPr>
        <w:autoSpaceDE w:val="0"/>
        <w:autoSpaceDN w:val="0"/>
        <w:adjustRightInd w:val="0"/>
        <w:jc w:val="left"/>
        <w:rPr>
          <w:rFonts w:ascii="Times New Roman" w:hAnsi="Times New Roman" w:cs="Times New Roman"/>
          <w:sz w:val="24"/>
          <w:szCs w:val="24"/>
        </w:rPr>
      </w:pPr>
    </w:p>
    <w:p w14:paraId="40D11E6A" w14:textId="77777777" w:rsidR="004D37BD" w:rsidRDefault="004D37BD" w:rsidP="00A432AF">
      <w:pPr>
        <w:autoSpaceDE w:val="0"/>
        <w:autoSpaceDN w:val="0"/>
        <w:adjustRightInd w:val="0"/>
        <w:jc w:val="left"/>
        <w:rPr>
          <w:rFonts w:ascii="Times New Roman" w:hAnsi="Times New Roman" w:cs="Times New Roman"/>
          <w:sz w:val="24"/>
          <w:szCs w:val="24"/>
        </w:rPr>
      </w:pPr>
    </w:p>
    <w:p w14:paraId="31889157" w14:textId="77777777" w:rsidR="004D37BD" w:rsidRDefault="004D37BD" w:rsidP="00A432AF">
      <w:pPr>
        <w:autoSpaceDE w:val="0"/>
        <w:autoSpaceDN w:val="0"/>
        <w:adjustRightInd w:val="0"/>
        <w:jc w:val="left"/>
        <w:rPr>
          <w:rFonts w:ascii="Times New Roman" w:hAnsi="Times New Roman" w:cs="Times New Roman"/>
          <w:sz w:val="24"/>
          <w:szCs w:val="24"/>
        </w:rPr>
      </w:pPr>
    </w:p>
    <w:p w14:paraId="5F3C7F5C" w14:textId="77777777" w:rsidR="004D37BD" w:rsidRDefault="004D37BD" w:rsidP="00A432AF">
      <w:pPr>
        <w:autoSpaceDE w:val="0"/>
        <w:autoSpaceDN w:val="0"/>
        <w:adjustRightInd w:val="0"/>
        <w:jc w:val="left"/>
        <w:rPr>
          <w:rFonts w:ascii="Times New Roman" w:hAnsi="Times New Roman" w:cs="Times New Roman"/>
          <w:sz w:val="24"/>
          <w:szCs w:val="24"/>
        </w:rPr>
      </w:pPr>
    </w:p>
    <w:p w14:paraId="2EEED493" w14:textId="77777777" w:rsidR="004D37BD" w:rsidRDefault="004D37BD" w:rsidP="00A432AF">
      <w:pPr>
        <w:autoSpaceDE w:val="0"/>
        <w:autoSpaceDN w:val="0"/>
        <w:adjustRightInd w:val="0"/>
        <w:jc w:val="left"/>
        <w:rPr>
          <w:rFonts w:ascii="Times New Roman" w:hAnsi="Times New Roman" w:cs="Times New Roman"/>
          <w:sz w:val="24"/>
          <w:szCs w:val="24"/>
        </w:rPr>
      </w:pPr>
    </w:p>
    <w:p w14:paraId="1B5DD150" w14:textId="77777777" w:rsidR="004D37BD" w:rsidRDefault="004D37BD" w:rsidP="00A432AF">
      <w:pPr>
        <w:autoSpaceDE w:val="0"/>
        <w:autoSpaceDN w:val="0"/>
        <w:adjustRightInd w:val="0"/>
        <w:jc w:val="left"/>
        <w:rPr>
          <w:rFonts w:ascii="Times New Roman" w:hAnsi="Times New Roman" w:cs="Times New Roman"/>
          <w:sz w:val="24"/>
          <w:szCs w:val="24"/>
        </w:rPr>
      </w:pPr>
    </w:p>
    <w:p w14:paraId="7933AF98" w14:textId="77777777" w:rsidR="004D37BD" w:rsidRDefault="004D37BD" w:rsidP="00A432AF">
      <w:pPr>
        <w:autoSpaceDE w:val="0"/>
        <w:autoSpaceDN w:val="0"/>
        <w:adjustRightInd w:val="0"/>
        <w:jc w:val="left"/>
        <w:rPr>
          <w:rFonts w:ascii="Times New Roman" w:hAnsi="Times New Roman" w:cs="Times New Roman"/>
          <w:sz w:val="24"/>
          <w:szCs w:val="24"/>
        </w:rPr>
      </w:pPr>
    </w:p>
    <w:p w14:paraId="4EE449A3" w14:textId="77777777" w:rsidR="004D37BD" w:rsidRDefault="004D37BD" w:rsidP="00A432AF">
      <w:pPr>
        <w:autoSpaceDE w:val="0"/>
        <w:autoSpaceDN w:val="0"/>
        <w:adjustRightInd w:val="0"/>
        <w:jc w:val="left"/>
        <w:rPr>
          <w:rFonts w:ascii="Times New Roman" w:hAnsi="Times New Roman" w:cs="Times New Roman"/>
          <w:sz w:val="24"/>
          <w:szCs w:val="24"/>
        </w:rPr>
      </w:pPr>
    </w:p>
    <w:p w14:paraId="26E9CFF4" w14:textId="77777777" w:rsidR="004D37BD" w:rsidRDefault="004D37BD" w:rsidP="00A432AF">
      <w:pPr>
        <w:autoSpaceDE w:val="0"/>
        <w:autoSpaceDN w:val="0"/>
        <w:adjustRightInd w:val="0"/>
        <w:jc w:val="left"/>
        <w:rPr>
          <w:rFonts w:ascii="Times New Roman" w:hAnsi="Times New Roman" w:cs="Times New Roman"/>
          <w:sz w:val="24"/>
          <w:szCs w:val="24"/>
        </w:rPr>
      </w:pPr>
    </w:p>
    <w:p w14:paraId="72DB8008" w14:textId="77777777" w:rsidR="007E7F46" w:rsidRDefault="003A7D46" w:rsidP="00A432AF">
      <w:pPr>
        <w:autoSpaceDE w:val="0"/>
        <w:autoSpaceDN w:val="0"/>
        <w:adjustRightInd w:val="0"/>
        <w:jc w:val="left"/>
        <w:rPr>
          <w:rFonts w:ascii="Times New Roman" w:hAnsi="Times New Roman" w:cs="Times New Roman"/>
          <w:sz w:val="24"/>
          <w:szCs w:val="24"/>
        </w:rPr>
      </w:pPr>
      <w:proofErr w:type="gramStart"/>
      <w:r>
        <w:rPr>
          <w:rFonts w:ascii="Times New Roman" w:hAnsi="Times New Roman" w:cs="Times New Roman"/>
          <w:sz w:val="24"/>
          <w:szCs w:val="24"/>
        </w:rPr>
        <w:t xml:space="preserve">3.4  </w:t>
      </w:r>
      <w:r w:rsidR="00A432AF">
        <w:rPr>
          <w:rFonts w:ascii="Times New Roman" w:hAnsi="Times New Roman" w:cs="Times New Roman"/>
          <w:sz w:val="24"/>
          <w:szCs w:val="24"/>
        </w:rPr>
        <w:t>UFI</w:t>
      </w:r>
      <w:proofErr w:type="gramEnd"/>
      <w:r w:rsidR="00A432AF">
        <w:rPr>
          <w:rFonts w:ascii="Times New Roman" w:hAnsi="Times New Roman" w:cs="Times New Roman"/>
          <w:sz w:val="24"/>
          <w:szCs w:val="24"/>
        </w:rPr>
        <w:t xml:space="preserve"> analysis report for July 5,</w:t>
      </w:r>
      <w:r w:rsidR="00BE3D2D">
        <w:rPr>
          <w:rFonts w:ascii="Times New Roman" w:hAnsi="Times New Roman" w:cs="Times New Roman"/>
          <w:sz w:val="24"/>
          <w:szCs w:val="24"/>
        </w:rPr>
        <w:t xml:space="preserve"> and July 28,</w:t>
      </w:r>
      <w:r w:rsidR="00A432AF">
        <w:rPr>
          <w:rFonts w:ascii="Times New Roman" w:hAnsi="Times New Roman" w:cs="Times New Roman"/>
          <w:sz w:val="24"/>
          <w:szCs w:val="24"/>
        </w:rPr>
        <w:t xml:space="preserve"> 2017 samples   </w:t>
      </w:r>
      <w:r w:rsidR="004D37BD">
        <w:rPr>
          <w:rFonts w:ascii="Times New Roman" w:hAnsi="Times New Roman" w:cs="Times New Roman"/>
          <w:sz w:val="24"/>
          <w:szCs w:val="24"/>
        </w:rPr>
        <w:br/>
      </w:r>
      <w:r w:rsidR="00A432AF">
        <w:rPr>
          <w:rFonts w:ascii="Times New Roman" w:hAnsi="Times New Roman" w:cs="Times New Roman"/>
          <w:sz w:val="24"/>
          <w:szCs w:val="24"/>
        </w:rPr>
        <w:t xml:space="preserve">  </w:t>
      </w:r>
    </w:p>
    <w:p w14:paraId="69CB9C2E" w14:textId="77777777" w:rsidR="00A432AF" w:rsidRDefault="00831D43" w:rsidP="00A432AF">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object w:dxaOrig="11880" w:dyaOrig="9180" w14:anchorId="215F6425">
          <v:shape id="_x0000_i1031" type="#_x0000_t75" style="width:125.25pt;height:95.2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AcroExch.Document.DC" ShapeID="_x0000_i1031" DrawAspect="Content" ObjectID="_1595152959" r:id="rId20"/>
        </w:object>
      </w:r>
    </w:p>
    <w:p w14:paraId="4333727E" w14:textId="77777777" w:rsidR="00A432AF" w:rsidRDefault="00A432AF" w:rsidP="00A432AF">
      <w:pPr>
        <w:autoSpaceDE w:val="0"/>
        <w:autoSpaceDN w:val="0"/>
        <w:adjustRightInd w:val="0"/>
        <w:jc w:val="left"/>
        <w:rPr>
          <w:rFonts w:ascii="Times New Roman" w:hAnsi="Times New Roman" w:cs="Times New Roman"/>
          <w:sz w:val="24"/>
          <w:szCs w:val="24"/>
        </w:rPr>
      </w:pPr>
    </w:p>
    <w:p w14:paraId="27BC2730" w14:textId="77777777" w:rsidR="00BE3D2D" w:rsidRDefault="00BE3D2D" w:rsidP="00A432AF">
      <w:pPr>
        <w:autoSpaceDE w:val="0"/>
        <w:autoSpaceDN w:val="0"/>
        <w:adjustRightInd w:val="0"/>
        <w:jc w:val="left"/>
        <w:rPr>
          <w:rFonts w:ascii="Times New Roman" w:hAnsi="Times New Roman" w:cs="Times New Roman"/>
          <w:sz w:val="24"/>
          <w:szCs w:val="24"/>
        </w:rPr>
      </w:pPr>
      <w:proofErr w:type="gramStart"/>
      <w:r>
        <w:rPr>
          <w:rFonts w:ascii="Times New Roman" w:hAnsi="Times New Roman" w:cs="Times New Roman"/>
          <w:sz w:val="24"/>
          <w:szCs w:val="24"/>
        </w:rPr>
        <w:t>3.5</w:t>
      </w:r>
      <w:r w:rsidR="003A7D46">
        <w:rPr>
          <w:rFonts w:ascii="Times New Roman" w:hAnsi="Times New Roman" w:cs="Times New Roman"/>
          <w:sz w:val="24"/>
          <w:szCs w:val="24"/>
        </w:rPr>
        <w:t xml:space="preserve">  </w:t>
      </w:r>
      <w:r w:rsidR="00A432AF">
        <w:rPr>
          <w:rFonts w:ascii="Times New Roman" w:hAnsi="Times New Roman" w:cs="Times New Roman"/>
          <w:sz w:val="24"/>
          <w:szCs w:val="24"/>
        </w:rPr>
        <w:t>UFI</w:t>
      </w:r>
      <w:proofErr w:type="gramEnd"/>
      <w:r w:rsidR="00A432AF">
        <w:rPr>
          <w:rFonts w:ascii="Times New Roman" w:hAnsi="Times New Roman" w:cs="Times New Roman"/>
          <w:sz w:val="24"/>
          <w:szCs w:val="24"/>
        </w:rPr>
        <w:t xml:space="preserve"> analysis report for </w:t>
      </w:r>
      <w:r w:rsidR="00D90D5D">
        <w:rPr>
          <w:rFonts w:ascii="Times New Roman" w:hAnsi="Times New Roman" w:cs="Times New Roman"/>
          <w:sz w:val="24"/>
          <w:szCs w:val="24"/>
        </w:rPr>
        <w:t>October 30</w:t>
      </w:r>
      <w:r w:rsidR="00A432AF">
        <w:rPr>
          <w:rFonts w:ascii="Times New Roman" w:hAnsi="Times New Roman" w:cs="Times New Roman"/>
          <w:sz w:val="24"/>
          <w:szCs w:val="24"/>
        </w:rPr>
        <w:t>, 2017 samples</w:t>
      </w:r>
      <w:r w:rsidR="004D37BD">
        <w:rPr>
          <w:rFonts w:ascii="Times New Roman" w:hAnsi="Times New Roman" w:cs="Times New Roman"/>
          <w:sz w:val="24"/>
          <w:szCs w:val="24"/>
        </w:rPr>
        <w:br/>
      </w:r>
    </w:p>
    <w:p w14:paraId="783826FD" w14:textId="77777777" w:rsidR="00A432AF" w:rsidRDefault="00831D43" w:rsidP="00A432AF">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object w:dxaOrig="11880" w:dyaOrig="9180" w14:anchorId="63919430">
          <v:shape id="_x0000_i1032" type="#_x0000_t75" style="width:117.75pt;height:90.7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AcroExch.Document.DC" ShapeID="_x0000_i1032" DrawAspect="Content" ObjectID="_1595152960" r:id="rId22"/>
        </w:object>
      </w:r>
      <w:r w:rsidR="00A432AF">
        <w:rPr>
          <w:rFonts w:ascii="Times New Roman" w:hAnsi="Times New Roman" w:cs="Times New Roman"/>
          <w:sz w:val="24"/>
          <w:szCs w:val="24"/>
        </w:rPr>
        <w:t xml:space="preserve">      </w:t>
      </w:r>
    </w:p>
    <w:p w14:paraId="1D3CADDA" w14:textId="77777777" w:rsidR="00A432AF" w:rsidRDefault="00A432AF" w:rsidP="00A432AF">
      <w:pPr>
        <w:autoSpaceDE w:val="0"/>
        <w:autoSpaceDN w:val="0"/>
        <w:adjustRightInd w:val="0"/>
        <w:jc w:val="left"/>
        <w:rPr>
          <w:rFonts w:ascii="Times New Roman" w:hAnsi="Times New Roman" w:cs="Times New Roman"/>
          <w:sz w:val="24"/>
          <w:szCs w:val="24"/>
        </w:rPr>
      </w:pPr>
    </w:p>
    <w:p w14:paraId="3BE63413" w14:textId="77777777" w:rsidR="00BE3D2D" w:rsidRDefault="00BE3D2D" w:rsidP="00A432AF">
      <w:pPr>
        <w:autoSpaceDE w:val="0"/>
        <w:autoSpaceDN w:val="0"/>
        <w:adjustRightInd w:val="0"/>
        <w:jc w:val="left"/>
        <w:rPr>
          <w:rFonts w:ascii="Times New Roman" w:hAnsi="Times New Roman" w:cs="Times New Roman"/>
          <w:sz w:val="24"/>
          <w:szCs w:val="24"/>
        </w:rPr>
      </w:pPr>
      <w:proofErr w:type="gramStart"/>
      <w:r>
        <w:rPr>
          <w:rFonts w:ascii="Times New Roman" w:hAnsi="Times New Roman" w:cs="Times New Roman"/>
          <w:sz w:val="24"/>
          <w:szCs w:val="24"/>
        </w:rPr>
        <w:t>3.6</w:t>
      </w:r>
      <w:r w:rsidR="003A7D46">
        <w:rPr>
          <w:rFonts w:ascii="Times New Roman" w:hAnsi="Times New Roman" w:cs="Times New Roman"/>
          <w:sz w:val="24"/>
          <w:szCs w:val="24"/>
        </w:rPr>
        <w:t xml:space="preserve">  </w:t>
      </w:r>
      <w:r w:rsidR="00A432AF">
        <w:rPr>
          <w:rFonts w:ascii="Times New Roman" w:hAnsi="Times New Roman" w:cs="Times New Roman"/>
          <w:sz w:val="24"/>
          <w:szCs w:val="24"/>
        </w:rPr>
        <w:t>UFI</w:t>
      </w:r>
      <w:proofErr w:type="gramEnd"/>
      <w:r w:rsidR="00A432AF">
        <w:rPr>
          <w:rFonts w:ascii="Times New Roman" w:hAnsi="Times New Roman" w:cs="Times New Roman"/>
          <w:sz w:val="24"/>
          <w:szCs w:val="24"/>
        </w:rPr>
        <w:t xml:space="preserve"> analysis report for </w:t>
      </w:r>
      <w:r w:rsidR="00D90D5D">
        <w:rPr>
          <w:rFonts w:ascii="Times New Roman" w:hAnsi="Times New Roman" w:cs="Times New Roman"/>
          <w:sz w:val="24"/>
          <w:szCs w:val="24"/>
        </w:rPr>
        <w:t>November 15</w:t>
      </w:r>
      <w:r w:rsidR="00A432AF">
        <w:rPr>
          <w:rFonts w:ascii="Times New Roman" w:hAnsi="Times New Roman" w:cs="Times New Roman"/>
          <w:sz w:val="24"/>
          <w:szCs w:val="24"/>
        </w:rPr>
        <w:t xml:space="preserve">, 2017 samples </w:t>
      </w:r>
      <w:r w:rsidR="004D37BD">
        <w:rPr>
          <w:rFonts w:ascii="Times New Roman" w:hAnsi="Times New Roman" w:cs="Times New Roman"/>
          <w:sz w:val="24"/>
          <w:szCs w:val="24"/>
        </w:rPr>
        <w:br/>
      </w:r>
    </w:p>
    <w:p w14:paraId="0968995E" w14:textId="77777777" w:rsidR="00A432AF" w:rsidRDefault="00831D43" w:rsidP="00A432AF">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object w:dxaOrig="11880" w:dyaOrig="9180" w14:anchorId="62EEF0D8">
          <v:shape id="_x0000_i1033" type="#_x0000_t75" style="width:117.75pt;height:90.75pt" o:ole="" o:bordertopcolor="this" o:borderleftcolor="this" o:borderbottomcolor="this" o:borderrightcolor="this">
            <v:imagedata r:id="rId23" o:title=""/>
            <w10:bordertop type="single" width="4"/>
            <w10:borderleft type="single" width="4"/>
            <w10:borderbottom type="single" width="4"/>
            <w10:borderright type="single" width="4"/>
          </v:shape>
          <o:OLEObject Type="Embed" ProgID="AcroExch.Document.DC" ShapeID="_x0000_i1033" DrawAspect="Content" ObjectID="_1595152961" r:id="rId24"/>
        </w:object>
      </w:r>
      <w:r w:rsidR="00A432AF">
        <w:rPr>
          <w:rFonts w:ascii="Times New Roman" w:hAnsi="Times New Roman" w:cs="Times New Roman"/>
          <w:sz w:val="24"/>
          <w:szCs w:val="24"/>
        </w:rPr>
        <w:t xml:space="preserve">     </w:t>
      </w:r>
    </w:p>
    <w:p w14:paraId="0CD0642C" w14:textId="77777777" w:rsidR="00A432AF" w:rsidRDefault="00A432AF" w:rsidP="00A432AF">
      <w:pPr>
        <w:autoSpaceDE w:val="0"/>
        <w:autoSpaceDN w:val="0"/>
        <w:adjustRightInd w:val="0"/>
        <w:jc w:val="left"/>
        <w:rPr>
          <w:rFonts w:ascii="Times New Roman" w:hAnsi="Times New Roman" w:cs="Times New Roman"/>
          <w:sz w:val="24"/>
          <w:szCs w:val="24"/>
        </w:rPr>
      </w:pPr>
    </w:p>
    <w:p w14:paraId="319FA83A" w14:textId="77777777" w:rsidR="00BE3D2D" w:rsidRDefault="00BE3D2D" w:rsidP="00A432AF">
      <w:pPr>
        <w:autoSpaceDE w:val="0"/>
        <w:autoSpaceDN w:val="0"/>
        <w:adjustRightInd w:val="0"/>
        <w:jc w:val="left"/>
        <w:rPr>
          <w:rFonts w:ascii="Times New Roman" w:hAnsi="Times New Roman" w:cs="Times New Roman"/>
          <w:sz w:val="24"/>
          <w:szCs w:val="24"/>
        </w:rPr>
      </w:pPr>
      <w:proofErr w:type="gramStart"/>
      <w:r>
        <w:rPr>
          <w:rFonts w:ascii="Times New Roman" w:hAnsi="Times New Roman" w:cs="Times New Roman"/>
          <w:sz w:val="24"/>
          <w:szCs w:val="24"/>
        </w:rPr>
        <w:t>3.7</w:t>
      </w:r>
      <w:r w:rsidR="003A7D46">
        <w:rPr>
          <w:rFonts w:ascii="Times New Roman" w:hAnsi="Times New Roman" w:cs="Times New Roman"/>
          <w:sz w:val="24"/>
          <w:szCs w:val="24"/>
        </w:rPr>
        <w:t xml:space="preserve">  </w:t>
      </w:r>
      <w:r w:rsidR="00A432AF">
        <w:rPr>
          <w:rFonts w:ascii="Times New Roman" w:hAnsi="Times New Roman" w:cs="Times New Roman"/>
          <w:sz w:val="24"/>
          <w:szCs w:val="24"/>
        </w:rPr>
        <w:t>UFI</w:t>
      </w:r>
      <w:proofErr w:type="gramEnd"/>
      <w:r w:rsidR="00A432AF">
        <w:rPr>
          <w:rFonts w:ascii="Times New Roman" w:hAnsi="Times New Roman" w:cs="Times New Roman"/>
          <w:sz w:val="24"/>
          <w:szCs w:val="24"/>
        </w:rPr>
        <w:t xml:space="preserve"> analysis report for </w:t>
      </w:r>
      <w:r w:rsidR="00D90D5D">
        <w:rPr>
          <w:rFonts w:ascii="Times New Roman" w:hAnsi="Times New Roman" w:cs="Times New Roman"/>
          <w:sz w:val="24"/>
          <w:szCs w:val="24"/>
        </w:rPr>
        <w:t>December 1</w:t>
      </w:r>
      <w:r w:rsidR="00A432AF">
        <w:rPr>
          <w:rFonts w:ascii="Times New Roman" w:hAnsi="Times New Roman" w:cs="Times New Roman"/>
          <w:sz w:val="24"/>
          <w:szCs w:val="24"/>
        </w:rPr>
        <w:t>, 2017 samples</w:t>
      </w:r>
      <w:r w:rsidR="004D37BD">
        <w:rPr>
          <w:rFonts w:ascii="Times New Roman" w:hAnsi="Times New Roman" w:cs="Times New Roman"/>
          <w:sz w:val="24"/>
          <w:szCs w:val="24"/>
        </w:rPr>
        <w:br/>
      </w:r>
    </w:p>
    <w:p w14:paraId="55059468" w14:textId="77777777" w:rsidR="00A432AF" w:rsidRDefault="00831D43" w:rsidP="00A432AF">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object w:dxaOrig="11880" w:dyaOrig="9180" w14:anchorId="039A6E88">
          <v:shape id="_x0000_i1034" type="#_x0000_t75" style="width:111.75pt;height:87.75pt" o:ole="" o:bordertopcolor="this" o:borderleftcolor="this" o:borderbottomcolor="this" o:borderrightcolor="this">
            <v:imagedata r:id="rId25" o:title=""/>
            <w10:bordertop type="single" width="4"/>
            <w10:borderleft type="single" width="4"/>
            <w10:borderbottom type="single" width="4"/>
            <w10:borderright type="single" width="4"/>
          </v:shape>
          <o:OLEObject Type="Embed" ProgID="AcroExch.Document.DC" ShapeID="_x0000_i1034" DrawAspect="Content" ObjectID="_1595152962" r:id="rId26"/>
        </w:object>
      </w:r>
      <w:r w:rsidR="00A432AF">
        <w:rPr>
          <w:rFonts w:ascii="Times New Roman" w:hAnsi="Times New Roman" w:cs="Times New Roman"/>
          <w:sz w:val="24"/>
          <w:szCs w:val="24"/>
        </w:rPr>
        <w:t xml:space="preserve">      </w:t>
      </w:r>
    </w:p>
    <w:p w14:paraId="521B43BB" w14:textId="77777777" w:rsidR="00A432AF" w:rsidRDefault="00A432AF" w:rsidP="00A432AF">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 </w:t>
      </w:r>
    </w:p>
    <w:p w14:paraId="7B0230A0" w14:textId="1E64B2AC" w:rsidR="00831D43" w:rsidRDefault="00831D43" w:rsidP="00A432AF">
      <w:pPr>
        <w:autoSpaceDE w:val="0"/>
        <w:autoSpaceDN w:val="0"/>
        <w:adjustRightInd w:val="0"/>
        <w:jc w:val="left"/>
        <w:rPr>
          <w:rFonts w:ascii="Times New Roman" w:hAnsi="Times New Roman" w:cs="Times New Roman"/>
          <w:sz w:val="24"/>
          <w:szCs w:val="24"/>
        </w:rPr>
      </w:pPr>
    </w:p>
    <w:p w14:paraId="18272A68" w14:textId="228DDD44" w:rsidR="006A2511" w:rsidRDefault="002B062D" w:rsidP="00A432AF">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br w:type="page"/>
      </w:r>
    </w:p>
    <w:p w14:paraId="762DD14C" w14:textId="77777777" w:rsidR="00F67AE7" w:rsidRPr="00A1041F" w:rsidRDefault="00A1041F" w:rsidP="00CA5887">
      <w:pPr>
        <w:pStyle w:val="Heading1"/>
      </w:pPr>
      <w:bookmarkStart w:id="17" w:name="_Toc521240459"/>
      <w:r w:rsidRPr="00A1041F">
        <w:t>4</w:t>
      </w:r>
      <w:r w:rsidR="00F67AE7" w:rsidRPr="00A1041F">
        <w:t>.  Step-by-Step Results Processing</w:t>
      </w:r>
      <w:bookmarkEnd w:id="17"/>
      <w:r w:rsidR="00F67AE7" w:rsidRPr="00A1041F">
        <w:t xml:space="preserve"> </w:t>
      </w:r>
      <w:r w:rsidR="00A432AF" w:rsidRPr="00A1041F">
        <w:tab/>
      </w:r>
    </w:p>
    <w:p w14:paraId="56C34CD7" w14:textId="77777777" w:rsidR="00F67AE7" w:rsidRDefault="00F67AE7" w:rsidP="00A432AF">
      <w:pPr>
        <w:autoSpaceDE w:val="0"/>
        <w:autoSpaceDN w:val="0"/>
        <w:adjustRightInd w:val="0"/>
        <w:jc w:val="left"/>
        <w:rPr>
          <w:rFonts w:ascii="Times New Roman" w:hAnsi="Times New Roman" w:cs="Times New Roman"/>
          <w:sz w:val="24"/>
          <w:szCs w:val="24"/>
        </w:rPr>
      </w:pPr>
    </w:p>
    <w:p w14:paraId="1D67B43E" w14:textId="77777777" w:rsidR="00A432AF" w:rsidRDefault="00A1041F" w:rsidP="00A432AF">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Upon receipt from UFI, the </w:t>
      </w:r>
      <w:r w:rsidR="00CD15D9">
        <w:rPr>
          <w:rFonts w:ascii="Times New Roman" w:hAnsi="Times New Roman" w:cs="Times New Roman"/>
          <w:sz w:val="24"/>
          <w:szCs w:val="24"/>
        </w:rPr>
        <w:t xml:space="preserve">sites were </w:t>
      </w:r>
      <w:r>
        <w:rPr>
          <w:rFonts w:ascii="Times New Roman" w:hAnsi="Times New Roman" w:cs="Times New Roman"/>
          <w:sz w:val="24"/>
          <w:szCs w:val="24"/>
        </w:rPr>
        <w:t>consistently orde</w:t>
      </w:r>
      <w:r w:rsidR="00CD15D9">
        <w:rPr>
          <w:rFonts w:ascii="Times New Roman" w:hAnsi="Times New Roman" w:cs="Times New Roman"/>
          <w:sz w:val="24"/>
          <w:szCs w:val="24"/>
        </w:rPr>
        <w:t>red</w:t>
      </w:r>
      <w:r>
        <w:rPr>
          <w:rFonts w:ascii="Times New Roman" w:hAnsi="Times New Roman" w:cs="Times New Roman"/>
          <w:sz w:val="24"/>
          <w:szCs w:val="24"/>
        </w:rPr>
        <w:t>, the appropriate % agriculture and DOP and PP BAP fractions</w:t>
      </w:r>
      <w:r w:rsidR="00CD15D9">
        <w:rPr>
          <w:rFonts w:ascii="Times New Roman" w:hAnsi="Times New Roman" w:cs="Times New Roman"/>
          <w:sz w:val="24"/>
          <w:szCs w:val="24"/>
        </w:rPr>
        <w:t xml:space="preserve"> were </w:t>
      </w:r>
      <w:r w:rsidR="00887E2F">
        <w:rPr>
          <w:rFonts w:ascii="Times New Roman" w:hAnsi="Times New Roman" w:cs="Times New Roman"/>
          <w:sz w:val="24"/>
          <w:szCs w:val="24"/>
        </w:rPr>
        <w:t>entered</w:t>
      </w:r>
      <w:r>
        <w:rPr>
          <w:rFonts w:ascii="Times New Roman" w:hAnsi="Times New Roman" w:cs="Times New Roman"/>
          <w:sz w:val="24"/>
          <w:szCs w:val="24"/>
        </w:rPr>
        <w:t xml:space="preserve">, and then </w:t>
      </w:r>
      <w:r w:rsidR="00887E2F">
        <w:rPr>
          <w:rFonts w:ascii="Times New Roman" w:hAnsi="Times New Roman" w:cs="Times New Roman"/>
          <w:sz w:val="24"/>
          <w:szCs w:val="24"/>
        </w:rPr>
        <w:t xml:space="preserve">the </w:t>
      </w:r>
      <w:r>
        <w:rPr>
          <w:rFonts w:ascii="Times New Roman" w:hAnsi="Times New Roman" w:cs="Times New Roman"/>
          <w:sz w:val="24"/>
          <w:szCs w:val="24"/>
        </w:rPr>
        <w:t>BAP estimates</w:t>
      </w:r>
      <w:r w:rsidR="00887E2F">
        <w:rPr>
          <w:rFonts w:ascii="Times New Roman" w:hAnsi="Times New Roman" w:cs="Times New Roman"/>
          <w:sz w:val="24"/>
          <w:szCs w:val="24"/>
        </w:rPr>
        <w:t xml:space="preserve"> were calculated within the spreadsheet</w:t>
      </w:r>
      <w:r>
        <w:rPr>
          <w:rFonts w:ascii="Times New Roman" w:hAnsi="Times New Roman" w:cs="Times New Roman"/>
          <w:sz w:val="24"/>
          <w:szCs w:val="24"/>
        </w:rPr>
        <w:t>.   Excel graphic tools were used to create comparative visual plots.</w:t>
      </w:r>
    </w:p>
    <w:p w14:paraId="2E7A63B9" w14:textId="77777777" w:rsidR="00A1041F" w:rsidRDefault="00A1041F" w:rsidP="00A432AF">
      <w:pPr>
        <w:autoSpaceDE w:val="0"/>
        <w:autoSpaceDN w:val="0"/>
        <w:adjustRightInd w:val="0"/>
        <w:jc w:val="left"/>
        <w:rPr>
          <w:rFonts w:ascii="Times New Roman" w:hAnsi="Times New Roman" w:cs="Times New Roman"/>
          <w:sz w:val="24"/>
          <w:szCs w:val="24"/>
        </w:rPr>
      </w:pPr>
    </w:p>
    <w:p w14:paraId="285088B3" w14:textId="77777777" w:rsidR="00A1041F" w:rsidRDefault="00012E4D" w:rsidP="00A432AF">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The following illustrates these steps using the April 2017 results as an example.</w:t>
      </w:r>
    </w:p>
    <w:p w14:paraId="3499025C" w14:textId="77777777" w:rsidR="00683E47" w:rsidRDefault="00683E47" w:rsidP="00A432AF">
      <w:pPr>
        <w:autoSpaceDE w:val="0"/>
        <w:autoSpaceDN w:val="0"/>
        <w:adjustRightInd w:val="0"/>
        <w:jc w:val="left"/>
        <w:rPr>
          <w:rFonts w:ascii="Times New Roman" w:hAnsi="Times New Roman" w:cs="Times New Roman"/>
          <w:sz w:val="24"/>
          <w:szCs w:val="24"/>
        </w:rPr>
      </w:pPr>
    </w:p>
    <w:p w14:paraId="6CFC5A43" w14:textId="77777777" w:rsidR="00C50676" w:rsidRDefault="00683E47" w:rsidP="00683E47">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The April 2017 UFI analysis Data tab (see inserted UFI lab report in </w:t>
      </w:r>
      <w:r w:rsidR="00887E2F">
        <w:rPr>
          <w:rFonts w:ascii="Times New Roman" w:hAnsi="Times New Roman" w:cs="Times New Roman"/>
          <w:sz w:val="24"/>
          <w:szCs w:val="24"/>
        </w:rPr>
        <w:t xml:space="preserve">subsection </w:t>
      </w:r>
      <w:r>
        <w:rPr>
          <w:rFonts w:ascii="Times New Roman" w:hAnsi="Times New Roman" w:cs="Times New Roman"/>
          <w:sz w:val="24"/>
          <w:szCs w:val="24"/>
        </w:rPr>
        <w:t xml:space="preserve">3.1 above) was first reviewed with UFI’s Gina Kehoe and Dave Matthews to understand the importance and impact of any of the Flags placed by UFI in columns K, M, O, S, and U.  Assured that the Flags were of no significant impact and taking care to </w:t>
      </w:r>
      <w:r w:rsidR="00887E2F">
        <w:rPr>
          <w:rFonts w:ascii="Times New Roman" w:hAnsi="Times New Roman" w:cs="Times New Roman"/>
          <w:sz w:val="24"/>
          <w:szCs w:val="24"/>
        </w:rPr>
        <w:t xml:space="preserve">separately </w:t>
      </w:r>
      <w:r>
        <w:rPr>
          <w:rFonts w:ascii="Times New Roman" w:hAnsi="Times New Roman" w:cs="Times New Roman"/>
          <w:sz w:val="24"/>
          <w:szCs w:val="24"/>
        </w:rPr>
        <w:t xml:space="preserve">preserve the original UFI lab report, column A, columns C through H, columns K and M, columns O through Q, column S, and columns U through W were deleted so that the columns of true interest could be more clearly highlighted.   </w:t>
      </w:r>
    </w:p>
    <w:p w14:paraId="281FAA30" w14:textId="77777777" w:rsidR="00C50676" w:rsidRDefault="00C50676" w:rsidP="00683E47">
      <w:pPr>
        <w:autoSpaceDE w:val="0"/>
        <w:autoSpaceDN w:val="0"/>
        <w:adjustRightInd w:val="0"/>
        <w:jc w:val="left"/>
        <w:rPr>
          <w:rFonts w:ascii="Times New Roman" w:hAnsi="Times New Roman" w:cs="Times New Roman"/>
          <w:sz w:val="24"/>
          <w:szCs w:val="24"/>
        </w:rPr>
      </w:pPr>
    </w:p>
    <w:p w14:paraId="61D0B200" w14:textId="77777777" w:rsidR="00F04F18" w:rsidRDefault="00683E47" w:rsidP="00683E47">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Another quality check was performed to assure the relative measurements made sense. For example, Sampled TDP or SRP or TDP + SRP cannot exceed TP.   Relatively large </w:t>
      </w:r>
    </w:p>
    <w:p w14:paraId="1E499D8B" w14:textId="77777777" w:rsidR="00683E47" w:rsidRDefault="00683E47" w:rsidP="00683E47">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measured readings also were questioned for likely veracity.  The NOx measured at </w:t>
      </w:r>
      <w:proofErr w:type="spellStart"/>
      <w:r>
        <w:rPr>
          <w:rFonts w:ascii="Times New Roman" w:hAnsi="Times New Roman" w:cs="Times New Roman"/>
          <w:sz w:val="24"/>
          <w:szCs w:val="24"/>
        </w:rPr>
        <w:t>Firelane</w:t>
      </w:r>
      <w:proofErr w:type="spellEnd"/>
      <w:r>
        <w:rPr>
          <w:rFonts w:ascii="Times New Roman" w:hAnsi="Times New Roman" w:cs="Times New Roman"/>
          <w:sz w:val="24"/>
          <w:szCs w:val="24"/>
        </w:rPr>
        <w:t xml:space="preserve"> 26 during the April sampling, for example, is considerably higher than any of the other NOx samples found on that date.  The conclusion in that case was the measurement could well be correct since the CAFO above the site at that time was widely spreading manure.  Discussions with UFI and occasionally, retest at UFI followed where such errors or apparent anomalies had been identified.  See </w:t>
      </w:r>
      <w:r w:rsidR="002513A1">
        <w:rPr>
          <w:rFonts w:ascii="Times New Roman" w:hAnsi="Times New Roman" w:cs="Times New Roman"/>
          <w:sz w:val="24"/>
          <w:szCs w:val="24"/>
        </w:rPr>
        <w:t>Table 3</w:t>
      </w:r>
      <w:r>
        <w:rPr>
          <w:rFonts w:ascii="Times New Roman" w:hAnsi="Times New Roman" w:cs="Times New Roman"/>
          <w:sz w:val="24"/>
          <w:szCs w:val="24"/>
        </w:rPr>
        <w:t xml:space="preserve"> for the result of this step.</w:t>
      </w:r>
    </w:p>
    <w:p w14:paraId="34A3AC2E" w14:textId="2E8E771C" w:rsidR="00683E47" w:rsidRPr="00A46376" w:rsidRDefault="00CF1DBB" w:rsidP="00C50676">
      <w:pPr>
        <w:pStyle w:val="Caption"/>
        <w:jc w:val="center"/>
        <w:rPr>
          <w:rFonts w:ascii="Times New Roman" w:hAnsi="Times New Roman" w:cs="Times New Roman"/>
          <w:sz w:val="24"/>
          <w:szCs w:val="24"/>
        </w:rPr>
      </w:pPr>
      <w:bookmarkStart w:id="18" w:name="_Toc521240495"/>
      <w:r w:rsidRPr="00A46376">
        <w:t xml:space="preserve">Table </w:t>
      </w:r>
      <w:r w:rsidR="00021DF4" w:rsidRPr="00A46376">
        <w:rPr>
          <w:noProof/>
        </w:rPr>
        <w:fldChar w:fldCharType="begin"/>
      </w:r>
      <w:r w:rsidR="00021DF4" w:rsidRPr="00A46376">
        <w:rPr>
          <w:noProof/>
        </w:rPr>
        <w:instrText xml:space="preserve"> SEQ Table \* ARABIC </w:instrText>
      </w:r>
      <w:r w:rsidR="00021DF4" w:rsidRPr="00A46376">
        <w:rPr>
          <w:noProof/>
        </w:rPr>
        <w:fldChar w:fldCharType="separate"/>
      </w:r>
      <w:r w:rsidR="000311A2">
        <w:rPr>
          <w:noProof/>
        </w:rPr>
        <w:t>3</w:t>
      </w:r>
      <w:r w:rsidR="00021DF4" w:rsidRPr="00A46376">
        <w:rPr>
          <w:noProof/>
        </w:rPr>
        <w:fldChar w:fldCharType="end"/>
      </w:r>
      <w:r w:rsidR="00A46376" w:rsidRPr="00A46376">
        <w:t xml:space="preserve">. </w:t>
      </w:r>
      <w:r w:rsidR="002513A1" w:rsidRPr="00A46376">
        <w:rPr>
          <w:rFonts w:ascii="Times New Roman" w:hAnsi="Times New Roman" w:cs="Times New Roman"/>
          <w:sz w:val="24"/>
          <w:szCs w:val="24"/>
        </w:rPr>
        <w:t>April 2017 UFI Sample Report with Lesser Columns Removed</w:t>
      </w:r>
      <w:bookmarkEnd w:id="18"/>
    </w:p>
    <w:tbl>
      <w:tblPr>
        <w:tblW w:w="9029" w:type="dxa"/>
        <w:jc w:val="center"/>
        <w:tblLook w:val="04A0" w:firstRow="1" w:lastRow="0" w:firstColumn="1" w:lastColumn="0" w:noHBand="0" w:noVBand="1"/>
      </w:tblPr>
      <w:tblGrid>
        <w:gridCol w:w="2209"/>
        <w:gridCol w:w="1120"/>
        <w:gridCol w:w="1060"/>
        <w:gridCol w:w="1140"/>
        <w:gridCol w:w="1140"/>
        <w:gridCol w:w="1180"/>
        <w:gridCol w:w="1180"/>
      </w:tblGrid>
      <w:tr w:rsidR="00683E47" w:rsidRPr="00733E32" w14:paraId="0F6973DF" w14:textId="77777777" w:rsidTr="005B51A6">
        <w:trPr>
          <w:trHeight w:val="270"/>
          <w:jc w:val="center"/>
        </w:trPr>
        <w:tc>
          <w:tcPr>
            <w:tcW w:w="2209" w:type="dxa"/>
            <w:tcBorders>
              <w:top w:val="single" w:sz="4" w:space="0" w:color="auto"/>
              <w:left w:val="single" w:sz="4" w:space="0" w:color="auto"/>
              <w:bottom w:val="nil"/>
              <w:right w:val="single" w:sz="4" w:space="0" w:color="auto"/>
            </w:tcBorders>
            <w:shd w:val="clear" w:color="auto" w:fill="auto"/>
            <w:noWrap/>
            <w:vAlign w:val="bottom"/>
            <w:hideMark/>
          </w:tcPr>
          <w:p w14:paraId="06113C5A" w14:textId="77777777" w:rsidR="00683E47" w:rsidRPr="00733E32" w:rsidRDefault="00683E47" w:rsidP="005B51A6">
            <w:pPr>
              <w:jc w:val="center"/>
              <w:rPr>
                <w:b/>
                <w:bCs/>
                <w:sz w:val="20"/>
                <w:szCs w:val="20"/>
              </w:rPr>
            </w:pPr>
            <w:r>
              <w:rPr>
                <w:b/>
                <w:bCs/>
                <w:sz w:val="20"/>
                <w:szCs w:val="20"/>
              </w:rPr>
              <w:t>Name</w:t>
            </w:r>
          </w:p>
        </w:tc>
        <w:tc>
          <w:tcPr>
            <w:tcW w:w="1120" w:type="dxa"/>
            <w:tcBorders>
              <w:top w:val="single" w:sz="4" w:space="0" w:color="auto"/>
              <w:left w:val="nil"/>
              <w:bottom w:val="nil"/>
              <w:right w:val="nil"/>
            </w:tcBorders>
            <w:shd w:val="clear" w:color="auto" w:fill="auto"/>
            <w:noWrap/>
            <w:vAlign w:val="bottom"/>
            <w:hideMark/>
          </w:tcPr>
          <w:p w14:paraId="5E4501CA" w14:textId="77777777" w:rsidR="00683E47" w:rsidRPr="00733E32" w:rsidRDefault="00683E47" w:rsidP="005B51A6">
            <w:pPr>
              <w:jc w:val="left"/>
              <w:rPr>
                <w:sz w:val="20"/>
                <w:szCs w:val="20"/>
              </w:rPr>
            </w:pPr>
            <w:r>
              <w:rPr>
                <w:sz w:val="20"/>
                <w:szCs w:val="20"/>
              </w:rPr>
              <w:t>OWLA ID</w:t>
            </w:r>
          </w:p>
        </w:tc>
        <w:tc>
          <w:tcPr>
            <w:tcW w:w="1060" w:type="dxa"/>
            <w:tcBorders>
              <w:top w:val="single" w:sz="4" w:space="0" w:color="auto"/>
              <w:left w:val="single" w:sz="4" w:space="0" w:color="auto"/>
              <w:bottom w:val="nil"/>
              <w:right w:val="single" w:sz="4" w:space="0" w:color="auto"/>
            </w:tcBorders>
            <w:shd w:val="clear" w:color="auto" w:fill="auto"/>
            <w:noWrap/>
            <w:vAlign w:val="bottom"/>
            <w:hideMark/>
          </w:tcPr>
          <w:p w14:paraId="18628BF6" w14:textId="77777777" w:rsidR="00683E47" w:rsidRPr="00733E32" w:rsidRDefault="00683E47" w:rsidP="005B51A6">
            <w:pPr>
              <w:jc w:val="center"/>
              <w:rPr>
                <w:b/>
                <w:bCs/>
                <w:sz w:val="20"/>
                <w:szCs w:val="20"/>
              </w:rPr>
            </w:pPr>
            <w:r w:rsidRPr="00733E32">
              <w:rPr>
                <w:b/>
                <w:bCs/>
                <w:sz w:val="20"/>
                <w:szCs w:val="20"/>
              </w:rPr>
              <w:t>TDP</w:t>
            </w:r>
          </w:p>
        </w:tc>
        <w:tc>
          <w:tcPr>
            <w:tcW w:w="1140" w:type="dxa"/>
            <w:tcBorders>
              <w:top w:val="single" w:sz="4" w:space="0" w:color="auto"/>
              <w:left w:val="nil"/>
              <w:bottom w:val="nil"/>
              <w:right w:val="single" w:sz="4" w:space="0" w:color="auto"/>
            </w:tcBorders>
            <w:shd w:val="clear" w:color="auto" w:fill="auto"/>
            <w:noWrap/>
            <w:vAlign w:val="bottom"/>
            <w:hideMark/>
          </w:tcPr>
          <w:p w14:paraId="17A00D39" w14:textId="77777777" w:rsidR="00683E47" w:rsidRPr="00733E32" w:rsidRDefault="00683E47" w:rsidP="005B51A6">
            <w:pPr>
              <w:jc w:val="center"/>
              <w:rPr>
                <w:b/>
                <w:bCs/>
                <w:sz w:val="20"/>
                <w:szCs w:val="20"/>
              </w:rPr>
            </w:pPr>
            <w:r w:rsidRPr="00733E32">
              <w:rPr>
                <w:b/>
                <w:bCs/>
                <w:sz w:val="20"/>
                <w:szCs w:val="20"/>
              </w:rPr>
              <w:t xml:space="preserve">TP </w:t>
            </w:r>
          </w:p>
        </w:tc>
        <w:tc>
          <w:tcPr>
            <w:tcW w:w="1140" w:type="dxa"/>
            <w:tcBorders>
              <w:top w:val="single" w:sz="4" w:space="0" w:color="auto"/>
              <w:left w:val="nil"/>
              <w:bottom w:val="nil"/>
              <w:right w:val="single" w:sz="4" w:space="0" w:color="auto"/>
            </w:tcBorders>
            <w:shd w:val="clear" w:color="auto" w:fill="auto"/>
            <w:noWrap/>
            <w:vAlign w:val="bottom"/>
            <w:hideMark/>
          </w:tcPr>
          <w:p w14:paraId="722807AA" w14:textId="77777777" w:rsidR="00683E47" w:rsidRPr="00733E32" w:rsidRDefault="00683E47" w:rsidP="005B51A6">
            <w:pPr>
              <w:jc w:val="center"/>
              <w:rPr>
                <w:b/>
                <w:bCs/>
                <w:sz w:val="20"/>
                <w:szCs w:val="20"/>
              </w:rPr>
            </w:pPr>
            <w:r w:rsidRPr="00733E32">
              <w:rPr>
                <w:b/>
                <w:bCs/>
                <w:sz w:val="20"/>
                <w:szCs w:val="20"/>
              </w:rPr>
              <w:t>SRP</w:t>
            </w:r>
          </w:p>
        </w:tc>
        <w:tc>
          <w:tcPr>
            <w:tcW w:w="1180" w:type="dxa"/>
            <w:tcBorders>
              <w:top w:val="single" w:sz="4" w:space="0" w:color="auto"/>
              <w:left w:val="nil"/>
              <w:bottom w:val="nil"/>
              <w:right w:val="single" w:sz="4" w:space="0" w:color="auto"/>
            </w:tcBorders>
            <w:shd w:val="clear" w:color="auto" w:fill="auto"/>
            <w:noWrap/>
            <w:vAlign w:val="bottom"/>
            <w:hideMark/>
          </w:tcPr>
          <w:p w14:paraId="04BAFB4C" w14:textId="0E136ECB" w:rsidR="00683E47" w:rsidRPr="00733E32" w:rsidRDefault="00B90F7B" w:rsidP="005B51A6">
            <w:pPr>
              <w:jc w:val="center"/>
              <w:rPr>
                <w:b/>
                <w:bCs/>
                <w:sz w:val="20"/>
                <w:szCs w:val="20"/>
              </w:rPr>
            </w:pPr>
            <w:r>
              <w:rPr>
                <w:b/>
                <w:bCs/>
                <w:sz w:val="20"/>
                <w:szCs w:val="20"/>
              </w:rPr>
              <w:t>NH</w:t>
            </w:r>
            <w:r w:rsidR="00DD54B7" w:rsidRPr="00DD54B7">
              <w:rPr>
                <w:b/>
                <w:bCs/>
                <w:sz w:val="20"/>
                <w:szCs w:val="20"/>
                <w:vertAlign w:val="subscript"/>
              </w:rPr>
              <w:t>3</w:t>
            </w:r>
          </w:p>
        </w:tc>
        <w:tc>
          <w:tcPr>
            <w:tcW w:w="1180" w:type="dxa"/>
            <w:tcBorders>
              <w:top w:val="single" w:sz="4" w:space="0" w:color="auto"/>
              <w:left w:val="nil"/>
              <w:bottom w:val="nil"/>
              <w:right w:val="single" w:sz="4" w:space="0" w:color="auto"/>
            </w:tcBorders>
            <w:shd w:val="clear" w:color="auto" w:fill="auto"/>
            <w:noWrap/>
            <w:vAlign w:val="bottom"/>
            <w:hideMark/>
          </w:tcPr>
          <w:p w14:paraId="144753E0" w14:textId="77777777" w:rsidR="00683E47" w:rsidRPr="00733E32" w:rsidRDefault="00683E47" w:rsidP="005B51A6">
            <w:pPr>
              <w:jc w:val="center"/>
              <w:rPr>
                <w:b/>
                <w:bCs/>
                <w:sz w:val="20"/>
                <w:szCs w:val="20"/>
              </w:rPr>
            </w:pPr>
            <w:r w:rsidRPr="00733E32">
              <w:rPr>
                <w:b/>
                <w:bCs/>
                <w:sz w:val="20"/>
                <w:szCs w:val="20"/>
              </w:rPr>
              <w:t>N</w:t>
            </w:r>
            <w:r>
              <w:rPr>
                <w:b/>
                <w:bCs/>
                <w:sz w:val="20"/>
                <w:szCs w:val="20"/>
              </w:rPr>
              <w:t>O</w:t>
            </w:r>
            <w:r w:rsidRPr="00733E32">
              <w:rPr>
                <w:b/>
                <w:bCs/>
                <w:sz w:val="20"/>
                <w:szCs w:val="20"/>
              </w:rPr>
              <w:t>x</w:t>
            </w:r>
          </w:p>
        </w:tc>
      </w:tr>
      <w:tr w:rsidR="00683E47" w:rsidRPr="00733E32" w14:paraId="2C93F50B" w14:textId="77777777" w:rsidTr="005B51A6">
        <w:trPr>
          <w:trHeight w:val="282"/>
          <w:jc w:val="center"/>
        </w:trPr>
        <w:tc>
          <w:tcPr>
            <w:tcW w:w="2209"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B8EEE07" w14:textId="77777777" w:rsidR="00683E47" w:rsidRPr="00733E32" w:rsidRDefault="00683E47" w:rsidP="005B51A6">
            <w:pPr>
              <w:jc w:val="center"/>
              <w:rPr>
                <w:b/>
                <w:bCs/>
                <w:sz w:val="20"/>
                <w:szCs w:val="20"/>
              </w:rPr>
            </w:pPr>
            <w:r w:rsidRPr="00733E32">
              <w:rPr>
                <w:b/>
                <w:bCs/>
                <w:sz w:val="20"/>
                <w:szCs w:val="20"/>
              </w:rPr>
              <w:t> </w:t>
            </w:r>
          </w:p>
        </w:tc>
        <w:tc>
          <w:tcPr>
            <w:tcW w:w="1120" w:type="dxa"/>
            <w:tcBorders>
              <w:top w:val="single" w:sz="8" w:space="0" w:color="auto"/>
              <w:left w:val="nil"/>
              <w:bottom w:val="single" w:sz="4" w:space="0" w:color="auto"/>
              <w:right w:val="single" w:sz="4" w:space="0" w:color="auto"/>
            </w:tcBorders>
            <w:shd w:val="clear" w:color="auto" w:fill="auto"/>
            <w:noWrap/>
            <w:vAlign w:val="bottom"/>
            <w:hideMark/>
          </w:tcPr>
          <w:p w14:paraId="154E6F57" w14:textId="77777777" w:rsidR="00683E47" w:rsidRPr="00733E32" w:rsidRDefault="00683E47" w:rsidP="005B51A6">
            <w:pPr>
              <w:jc w:val="center"/>
              <w:rPr>
                <w:sz w:val="20"/>
                <w:szCs w:val="20"/>
              </w:rPr>
            </w:pPr>
            <w:r w:rsidRPr="00733E32">
              <w:rPr>
                <w:sz w:val="20"/>
                <w:szCs w:val="20"/>
              </w:rPr>
              <w:t> </w:t>
            </w:r>
          </w:p>
        </w:tc>
        <w:tc>
          <w:tcPr>
            <w:tcW w:w="1060" w:type="dxa"/>
            <w:tcBorders>
              <w:top w:val="single" w:sz="8" w:space="0" w:color="auto"/>
              <w:left w:val="nil"/>
              <w:bottom w:val="single" w:sz="4" w:space="0" w:color="auto"/>
              <w:right w:val="single" w:sz="4" w:space="0" w:color="auto"/>
            </w:tcBorders>
            <w:shd w:val="clear" w:color="auto" w:fill="auto"/>
            <w:noWrap/>
            <w:vAlign w:val="bottom"/>
            <w:hideMark/>
          </w:tcPr>
          <w:p w14:paraId="7D122C8D" w14:textId="77777777" w:rsidR="00683E47" w:rsidRPr="00733E32" w:rsidRDefault="00683E47" w:rsidP="005B51A6">
            <w:pPr>
              <w:jc w:val="center"/>
              <w:rPr>
                <w:b/>
                <w:bCs/>
                <w:sz w:val="20"/>
                <w:szCs w:val="20"/>
              </w:rPr>
            </w:pPr>
            <w:r w:rsidRPr="00733E32">
              <w:rPr>
                <w:b/>
                <w:bCs/>
                <w:sz w:val="20"/>
                <w:szCs w:val="20"/>
              </w:rPr>
              <w:t>(µ</w:t>
            </w:r>
            <w:proofErr w:type="spellStart"/>
            <w:r w:rsidRPr="00733E32">
              <w:rPr>
                <w:b/>
                <w:bCs/>
                <w:sz w:val="20"/>
                <w:szCs w:val="20"/>
              </w:rPr>
              <w:t>gP</w:t>
            </w:r>
            <w:proofErr w:type="spellEnd"/>
            <w:r w:rsidRPr="00733E32">
              <w:rPr>
                <w:b/>
                <w:bCs/>
                <w:sz w:val="20"/>
                <w:szCs w:val="20"/>
              </w:rPr>
              <w:t>/L)</w:t>
            </w:r>
          </w:p>
        </w:tc>
        <w:tc>
          <w:tcPr>
            <w:tcW w:w="1140" w:type="dxa"/>
            <w:tcBorders>
              <w:top w:val="single" w:sz="8" w:space="0" w:color="auto"/>
              <w:left w:val="nil"/>
              <w:bottom w:val="single" w:sz="4" w:space="0" w:color="auto"/>
              <w:right w:val="single" w:sz="4" w:space="0" w:color="auto"/>
            </w:tcBorders>
            <w:shd w:val="clear" w:color="auto" w:fill="auto"/>
            <w:noWrap/>
            <w:vAlign w:val="bottom"/>
            <w:hideMark/>
          </w:tcPr>
          <w:p w14:paraId="3D441628" w14:textId="77777777" w:rsidR="00683E47" w:rsidRPr="00733E32" w:rsidRDefault="00683E47" w:rsidP="005B51A6">
            <w:pPr>
              <w:jc w:val="center"/>
              <w:rPr>
                <w:b/>
                <w:bCs/>
                <w:sz w:val="20"/>
                <w:szCs w:val="20"/>
              </w:rPr>
            </w:pPr>
            <w:r w:rsidRPr="00733E32">
              <w:rPr>
                <w:b/>
                <w:bCs/>
                <w:sz w:val="20"/>
                <w:szCs w:val="20"/>
              </w:rPr>
              <w:t xml:space="preserve"> (µ</w:t>
            </w:r>
            <w:proofErr w:type="spellStart"/>
            <w:r w:rsidRPr="00733E32">
              <w:rPr>
                <w:b/>
                <w:bCs/>
                <w:sz w:val="20"/>
                <w:szCs w:val="20"/>
              </w:rPr>
              <w:t>gP</w:t>
            </w:r>
            <w:proofErr w:type="spellEnd"/>
            <w:r w:rsidRPr="00733E32">
              <w:rPr>
                <w:b/>
                <w:bCs/>
                <w:sz w:val="20"/>
                <w:szCs w:val="20"/>
              </w:rPr>
              <w:t>/L)</w:t>
            </w:r>
          </w:p>
        </w:tc>
        <w:tc>
          <w:tcPr>
            <w:tcW w:w="1140" w:type="dxa"/>
            <w:tcBorders>
              <w:top w:val="single" w:sz="8" w:space="0" w:color="auto"/>
              <w:left w:val="nil"/>
              <w:bottom w:val="single" w:sz="4" w:space="0" w:color="auto"/>
              <w:right w:val="single" w:sz="4" w:space="0" w:color="auto"/>
            </w:tcBorders>
            <w:shd w:val="clear" w:color="auto" w:fill="auto"/>
            <w:noWrap/>
            <w:vAlign w:val="bottom"/>
            <w:hideMark/>
          </w:tcPr>
          <w:p w14:paraId="7812DCF6" w14:textId="77777777" w:rsidR="00683E47" w:rsidRPr="00733E32" w:rsidRDefault="00683E47" w:rsidP="005B51A6">
            <w:pPr>
              <w:jc w:val="center"/>
              <w:rPr>
                <w:b/>
                <w:bCs/>
                <w:sz w:val="20"/>
                <w:szCs w:val="20"/>
              </w:rPr>
            </w:pPr>
            <w:r w:rsidRPr="00733E32">
              <w:rPr>
                <w:b/>
                <w:bCs/>
                <w:sz w:val="20"/>
                <w:szCs w:val="20"/>
              </w:rPr>
              <w:t xml:space="preserve"> (µ</w:t>
            </w:r>
            <w:proofErr w:type="spellStart"/>
            <w:r w:rsidRPr="00733E32">
              <w:rPr>
                <w:b/>
                <w:bCs/>
                <w:sz w:val="20"/>
                <w:szCs w:val="20"/>
              </w:rPr>
              <w:t>gP</w:t>
            </w:r>
            <w:proofErr w:type="spellEnd"/>
            <w:r w:rsidRPr="00733E32">
              <w:rPr>
                <w:b/>
                <w:bCs/>
                <w:sz w:val="20"/>
                <w:szCs w:val="20"/>
              </w:rPr>
              <w:t>/L)</w:t>
            </w:r>
          </w:p>
        </w:tc>
        <w:tc>
          <w:tcPr>
            <w:tcW w:w="1180" w:type="dxa"/>
            <w:tcBorders>
              <w:top w:val="single" w:sz="8" w:space="0" w:color="auto"/>
              <w:left w:val="nil"/>
              <w:bottom w:val="single" w:sz="4" w:space="0" w:color="auto"/>
              <w:right w:val="single" w:sz="4" w:space="0" w:color="auto"/>
            </w:tcBorders>
            <w:shd w:val="clear" w:color="auto" w:fill="auto"/>
            <w:noWrap/>
            <w:vAlign w:val="bottom"/>
            <w:hideMark/>
          </w:tcPr>
          <w:p w14:paraId="06B3C0CF" w14:textId="77777777" w:rsidR="00683E47" w:rsidRPr="00733E32" w:rsidRDefault="00683E47" w:rsidP="005B51A6">
            <w:pPr>
              <w:jc w:val="center"/>
              <w:rPr>
                <w:b/>
                <w:bCs/>
                <w:sz w:val="20"/>
                <w:szCs w:val="20"/>
              </w:rPr>
            </w:pPr>
            <w:r w:rsidRPr="00733E32">
              <w:rPr>
                <w:b/>
                <w:bCs/>
                <w:sz w:val="20"/>
                <w:szCs w:val="20"/>
              </w:rPr>
              <w:t xml:space="preserve"> (µ</w:t>
            </w:r>
            <w:proofErr w:type="spellStart"/>
            <w:r w:rsidRPr="00733E32">
              <w:rPr>
                <w:b/>
                <w:bCs/>
                <w:sz w:val="20"/>
                <w:szCs w:val="20"/>
              </w:rPr>
              <w:t>gN</w:t>
            </w:r>
            <w:proofErr w:type="spellEnd"/>
            <w:r w:rsidRPr="00733E32">
              <w:rPr>
                <w:b/>
                <w:bCs/>
                <w:sz w:val="20"/>
                <w:szCs w:val="20"/>
              </w:rPr>
              <w:t>/L)</w:t>
            </w:r>
          </w:p>
        </w:tc>
        <w:tc>
          <w:tcPr>
            <w:tcW w:w="1180" w:type="dxa"/>
            <w:tcBorders>
              <w:top w:val="single" w:sz="8" w:space="0" w:color="auto"/>
              <w:left w:val="nil"/>
              <w:bottom w:val="single" w:sz="4" w:space="0" w:color="auto"/>
              <w:right w:val="single" w:sz="4" w:space="0" w:color="auto"/>
            </w:tcBorders>
            <w:shd w:val="clear" w:color="auto" w:fill="auto"/>
            <w:noWrap/>
            <w:vAlign w:val="bottom"/>
            <w:hideMark/>
          </w:tcPr>
          <w:p w14:paraId="38F866FE" w14:textId="77777777" w:rsidR="00683E47" w:rsidRPr="00733E32" w:rsidRDefault="00683E47" w:rsidP="005B51A6">
            <w:pPr>
              <w:jc w:val="center"/>
              <w:rPr>
                <w:b/>
                <w:bCs/>
                <w:sz w:val="20"/>
                <w:szCs w:val="20"/>
              </w:rPr>
            </w:pPr>
            <w:r w:rsidRPr="00733E32">
              <w:rPr>
                <w:b/>
                <w:bCs/>
                <w:sz w:val="20"/>
                <w:szCs w:val="20"/>
              </w:rPr>
              <w:t xml:space="preserve"> (µ</w:t>
            </w:r>
            <w:proofErr w:type="spellStart"/>
            <w:r w:rsidRPr="00733E32">
              <w:rPr>
                <w:b/>
                <w:bCs/>
                <w:sz w:val="20"/>
                <w:szCs w:val="20"/>
              </w:rPr>
              <w:t>gN</w:t>
            </w:r>
            <w:proofErr w:type="spellEnd"/>
            <w:r w:rsidRPr="00733E32">
              <w:rPr>
                <w:b/>
                <w:bCs/>
                <w:sz w:val="20"/>
                <w:szCs w:val="20"/>
              </w:rPr>
              <w:t>/L)</w:t>
            </w:r>
          </w:p>
        </w:tc>
      </w:tr>
      <w:tr w:rsidR="00683E47" w:rsidRPr="00733E32" w14:paraId="2EA678F4" w14:textId="77777777" w:rsidTr="005B51A6">
        <w:trPr>
          <w:trHeight w:val="282"/>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14:paraId="432C6782" w14:textId="77777777" w:rsidR="00683E47" w:rsidRPr="00733E32" w:rsidRDefault="00683E47" w:rsidP="005B51A6">
            <w:pPr>
              <w:jc w:val="center"/>
              <w:rPr>
                <w:sz w:val="20"/>
                <w:szCs w:val="20"/>
              </w:rPr>
            </w:pPr>
            <w:r w:rsidRPr="00733E32">
              <w:rPr>
                <w:sz w:val="20"/>
                <w:szCs w:val="20"/>
              </w:rPr>
              <w:t>Sucker Brook Mouth</w:t>
            </w:r>
          </w:p>
        </w:tc>
        <w:tc>
          <w:tcPr>
            <w:tcW w:w="1120" w:type="dxa"/>
            <w:tcBorders>
              <w:top w:val="nil"/>
              <w:left w:val="nil"/>
              <w:bottom w:val="single" w:sz="4" w:space="0" w:color="auto"/>
              <w:right w:val="single" w:sz="4" w:space="0" w:color="auto"/>
            </w:tcBorders>
            <w:shd w:val="clear" w:color="auto" w:fill="auto"/>
            <w:noWrap/>
            <w:vAlign w:val="bottom"/>
            <w:hideMark/>
          </w:tcPr>
          <w:p w14:paraId="198BCF21" w14:textId="77777777" w:rsidR="00683E47" w:rsidRPr="00733E32" w:rsidRDefault="00683E47" w:rsidP="005B51A6">
            <w:pPr>
              <w:jc w:val="center"/>
              <w:rPr>
                <w:sz w:val="20"/>
                <w:szCs w:val="20"/>
              </w:rPr>
            </w:pPr>
            <w:r>
              <w:rPr>
                <w:sz w:val="20"/>
                <w:szCs w:val="20"/>
              </w:rPr>
              <w:t>101</w:t>
            </w:r>
            <w:r w:rsidRPr="00733E32">
              <w:rPr>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2395E3DB" w14:textId="77777777" w:rsidR="00683E47" w:rsidRPr="00733E32" w:rsidRDefault="00683E47" w:rsidP="005B51A6">
            <w:pPr>
              <w:jc w:val="center"/>
              <w:rPr>
                <w:sz w:val="20"/>
                <w:szCs w:val="20"/>
              </w:rPr>
            </w:pPr>
            <w:r w:rsidRPr="00733E32">
              <w:rPr>
                <w:sz w:val="20"/>
                <w:szCs w:val="20"/>
              </w:rPr>
              <w:t>14.4</w:t>
            </w:r>
          </w:p>
        </w:tc>
        <w:tc>
          <w:tcPr>
            <w:tcW w:w="1140" w:type="dxa"/>
            <w:tcBorders>
              <w:top w:val="nil"/>
              <w:left w:val="nil"/>
              <w:bottom w:val="single" w:sz="4" w:space="0" w:color="auto"/>
              <w:right w:val="single" w:sz="4" w:space="0" w:color="auto"/>
            </w:tcBorders>
            <w:shd w:val="clear" w:color="auto" w:fill="auto"/>
            <w:noWrap/>
            <w:vAlign w:val="bottom"/>
            <w:hideMark/>
          </w:tcPr>
          <w:p w14:paraId="48530B3F" w14:textId="77777777" w:rsidR="00683E47" w:rsidRPr="00733E32" w:rsidRDefault="00683E47" w:rsidP="005B51A6">
            <w:pPr>
              <w:jc w:val="center"/>
              <w:rPr>
                <w:sz w:val="20"/>
                <w:szCs w:val="20"/>
              </w:rPr>
            </w:pPr>
            <w:r w:rsidRPr="00733E32">
              <w:rPr>
                <w:sz w:val="20"/>
                <w:szCs w:val="20"/>
              </w:rPr>
              <w:t>27.1</w:t>
            </w:r>
          </w:p>
        </w:tc>
        <w:tc>
          <w:tcPr>
            <w:tcW w:w="1140" w:type="dxa"/>
            <w:tcBorders>
              <w:top w:val="nil"/>
              <w:left w:val="nil"/>
              <w:bottom w:val="single" w:sz="4" w:space="0" w:color="auto"/>
              <w:right w:val="single" w:sz="4" w:space="0" w:color="auto"/>
            </w:tcBorders>
            <w:shd w:val="clear" w:color="auto" w:fill="auto"/>
            <w:noWrap/>
            <w:vAlign w:val="bottom"/>
            <w:hideMark/>
          </w:tcPr>
          <w:p w14:paraId="34E33CB0" w14:textId="77777777" w:rsidR="00683E47" w:rsidRPr="00733E32" w:rsidRDefault="00683E47" w:rsidP="005B51A6">
            <w:pPr>
              <w:jc w:val="center"/>
              <w:rPr>
                <w:sz w:val="20"/>
                <w:szCs w:val="20"/>
              </w:rPr>
            </w:pPr>
            <w:r w:rsidRPr="00733E32">
              <w:rPr>
                <w:sz w:val="20"/>
                <w:szCs w:val="20"/>
              </w:rPr>
              <w:t>5.8</w:t>
            </w:r>
          </w:p>
        </w:tc>
        <w:tc>
          <w:tcPr>
            <w:tcW w:w="1180" w:type="dxa"/>
            <w:tcBorders>
              <w:top w:val="nil"/>
              <w:left w:val="nil"/>
              <w:bottom w:val="single" w:sz="4" w:space="0" w:color="auto"/>
              <w:right w:val="single" w:sz="4" w:space="0" w:color="auto"/>
            </w:tcBorders>
            <w:shd w:val="clear" w:color="auto" w:fill="auto"/>
            <w:noWrap/>
            <w:vAlign w:val="bottom"/>
            <w:hideMark/>
          </w:tcPr>
          <w:p w14:paraId="0C9C0CC0" w14:textId="77777777" w:rsidR="00683E47" w:rsidRPr="00733E32" w:rsidRDefault="00683E47" w:rsidP="005B51A6">
            <w:pPr>
              <w:jc w:val="center"/>
              <w:rPr>
                <w:sz w:val="20"/>
                <w:szCs w:val="20"/>
              </w:rPr>
            </w:pPr>
            <w:r w:rsidRPr="00733E32">
              <w:rPr>
                <w:sz w:val="20"/>
                <w:szCs w:val="20"/>
              </w:rPr>
              <w:t>51</w:t>
            </w:r>
          </w:p>
        </w:tc>
        <w:tc>
          <w:tcPr>
            <w:tcW w:w="1180" w:type="dxa"/>
            <w:tcBorders>
              <w:top w:val="nil"/>
              <w:left w:val="nil"/>
              <w:bottom w:val="single" w:sz="4" w:space="0" w:color="auto"/>
              <w:right w:val="single" w:sz="4" w:space="0" w:color="auto"/>
            </w:tcBorders>
            <w:shd w:val="clear" w:color="auto" w:fill="auto"/>
            <w:noWrap/>
            <w:vAlign w:val="bottom"/>
            <w:hideMark/>
          </w:tcPr>
          <w:p w14:paraId="59A1C8F0" w14:textId="77777777" w:rsidR="00683E47" w:rsidRPr="00733E32" w:rsidRDefault="00683E47" w:rsidP="005B51A6">
            <w:pPr>
              <w:jc w:val="center"/>
              <w:rPr>
                <w:sz w:val="20"/>
                <w:szCs w:val="20"/>
              </w:rPr>
            </w:pPr>
            <w:r w:rsidRPr="00733E32">
              <w:rPr>
                <w:sz w:val="20"/>
                <w:szCs w:val="20"/>
              </w:rPr>
              <w:t>357</w:t>
            </w:r>
          </w:p>
        </w:tc>
      </w:tr>
      <w:tr w:rsidR="00683E47" w:rsidRPr="00733E32" w14:paraId="7D334DEB" w14:textId="77777777" w:rsidTr="005B51A6">
        <w:trPr>
          <w:trHeight w:val="282"/>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14:paraId="437AF358" w14:textId="77777777" w:rsidR="00683E47" w:rsidRPr="00733E32" w:rsidRDefault="00683E47" w:rsidP="005B51A6">
            <w:pPr>
              <w:jc w:val="center"/>
              <w:rPr>
                <w:sz w:val="20"/>
                <w:szCs w:val="20"/>
              </w:rPr>
            </w:pPr>
            <w:r w:rsidRPr="00733E32">
              <w:rPr>
                <w:sz w:val="20"/>
                <w:szCs w:val="20"/>
              </w:rPr>
              <w:t xml:space="preserve">Martin Pt. </w:t>
            </w:r>
            <w:proofErr w:type="spellStart"/>
            <w:r w:rsidRPr="00733E32">
              <w:rPr>
                <w:sz w:val="20"/>
                <w:szCs w:val="20"/>
              </w:rPr>
              <w:t>Trib</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5ED6547A" w14:textId="77777777" w:rsidR="00683E47" w:rsidRPr="00733E32" w:rsidRDefault="00683E47" w:rsidP="005B51A6">
            <w:pPr>
              <w:jc w:val="center"/>
              <w:rPr>
                <w:sz w:val="20"/>
                <w:szCs w:val="20"/>
              </w:rPr>
            </w:pPr>
            <w:r>
              <w:rPr>
                <w:sz w:val="20"/>
                <w:szCs w:val="20"/>
              </w:rPr>
              <w:t>303</w:t>
            </w:r>
          </w:p>
        </w:tc>
        <w:tc>
          <w:tcPr>
            <w:tcW w:w="1060" w:type="dxa"/>
            <w:tcBorders>
              <w:top w:val="nil"/>
              <w:left w:val="nil"/>
              <w:bottom w:val="single" w:sz="4" w:space="0" w:color="auto"/>
              <w:right w:val="single" w:sz="4" w:space="0" w:color="auto"/>
            </w:tcBorders>
            <w:shd w:val="clear" w:color="auto" w:fill="auto"/>
            <w:noWrap/>
            <w:vAlign w:val="bottom"/>
            <w:hideMark/>
          </w:tcPr>
          <w:p w14:paraId="5F73C088" w14:textId="77777777" w:rsidR="00683E47" w:rsidRPr="00733E32" w:rsidRDefault="00683E47" w:rsidP="005B51A6">
            <w:pPr>
              <w:jc w:val="center"/>
              <w:rPr>
                <w:sz w:val="20"/>
                <w:szCs w:val="20"/>
              </w:rPr>
            </w:pPr>
            <w:r w:rsidRPr="00733E32">
              <w:rPr>
                <w:sz w:val="20"/>
                <w:szCs w:val="20"/>
              </w:rPr>
              <w:t>9.3</w:t>
            </w:r>
          </w:p>
        </w:tc>
        <w:tc>
          <w:tcPr>
            <w:tcW w:w="1140" w:type="dxa"/>
            <w:tcBorders>
              <w:top w:val="nil"/>
              <w:left w:val="nil"/>
              <w:bottom w:val="single" w:sz="4" w:space="0" w:color="auto"/>
              <w:right w:val="single" w:sz="4" w:space="0" w:color="auto"/>
            </w:tcBorders>
            <w:shd w:val="clear" w:color="auto" w:fill="auto"/>
            <w:noWrap/>
            <w:vAlign w:val="bottom"/>
            <w:hideMark/>
          </w:tcPr>
          <w:p w14:paraId="76AE170A" w14:textId="77777777" w:rsidR="00683E47" w:rsidRPr="00733E32" w:rsidRDefault="00683E47" w:rsidP="005B51A6">
            <w:pPr>
              <w:jc w:val="center"/>
              <w:rPr>
                <w:sz w:val="20"/>
                <w:szCs w:val="20"/>
              </w:rPr>
            </w:pPr>
            <w:r w:rsidRPr="00733E32">
              <w:rPr>
                <w:sz w:val="20"/>
                <w:szCs w:val="20"/>
              </w:rPr>
              <w:t>21</w:t>
            </w:r>
          </w:p>
        </w:tc>
        <w:tc>
          <w:tcPr>
            <w:tcW w:w="1140" w:type="dxa"/>
            <w:tcBorders>
              <w:top w:val="nil"/>
              <w:left w:val="nil"/>
              <w:bottom w:val="single" w:sz="4" w:space="0" w:color="auto"/>
              <w:right w:val="single" w:sz="4" w:space="0" w:color="auto"/>
            </w:tcBorders>
            <w:shd w:val="clear" w:color="auto" w:fill="auto"/>
            <w:noWrap/>
            <w:vAlign w:val="bottom"/>
            <w:hideMark/>
          </w:tcPr>
          <w:p w14:paraId="0FB6E195" w14:textId="77777777" w:rsidR="00683E47" w:rsidRPr="00733E32" w:rsidRDefault="00683E47" w:rsidP="005B51A6">
            <w:pPr>
              <w:jc w:val="center"/>
              <w:rPr>
                <w:sz w:val="20"/>
                <w:szCs w:val="20"/>
              </w:rPr>
            </w:pPr>
            <w:r w:rsidRPr="00733E32">
              <w:rPr>
                <w:sz w:val="20"/>
                <w:szCs w:val="20"/>
              </w:rPr>
              <w:t>3.1</w:t>
            </w:r>
          </w:p>
        </w:tc>
        <w:tc>
          <w:tcPr>
            <w:tcW w:w="1180" w:type="dxa"/>
            <w:tcBorders>
              <w:top w:val="nil"/>
              <w:left w:val="nil"/>
              <w:bottom w:val="single" w:sz="4" w:space="0" w:color="auto"/>
              <w:right w:val="single" w:sz="4" w:space="0" w:color="auto"/>
            </w:tcBorders>
            <w:shd w:val="clear" w:color="auto" w:fill="auto"/>
            <w:noWrap/>
            <w:vAlign w:val="bottom"/>
            <w:hideMark/>
          </w:tcPr>
          <w:p w14:paraId="75F8C9D9" w14:textId="77777777" w:rsidR="00683E47" w:rsidRPr="00733E32" w:rsidRDefault="00683E47" w:rsidP="005B51A6">
            <w:pPr>
              <w:jc w:val="center"/>
              <w:rPr>
                <w:sz w:val="20"/>
                <w:szCs w:val="20"/>
              </w:rPr>
            </w:pPr>
            <w:r w:rsidRPr="00733E32">
              <w:rPr>
                <w:sz w:val="20"/>
                <w:szCs w:val="20"/>
              </w:rPr>
              <w:t>15</w:t>
            </w:r>
          </w:p>
        </w:tc>
        <w:tc>
          <w:tcPr>
            <w:tcW w:w="1180" w:type="dxa"/>
            <w:tcBorders>
              <w:top w:val="nil"/>
              <w:left w:val="nil"/>
              <w:bottom w:val="single" w:sz="4" w:space="0" w:color="auto"/>
              <w:right w:val="single" w:sz="4" w:space="0" w:color="auto"/>
            </w:tcBorders>
            <w:shd w:val="clear" w:color="auto" w:fill="auto"/>
            <w:noWrap/>
            <w:vAlign w:val="bottom"/>
            <w:hideMark/>
          </w:tcPr>
          <w:p w14:paraId="646476ED" w14:textId="77777777" w:rsidR="00683E47" w:rsidRPr="00733E32" w:rsidRDefault="00683E47" w:rsidP="005B51A6">
            <w:pPr>
              <w:jc w:val="center"/>
              <w:rPr>
                <w:sz w:val="20"/>
                <w:szCs w:val="20"/>
              </w:rPr>
            </w:pPr>
            <w:r w:rsidRPr="00733E32">
              <w:rPr>
                <w:sz w:val="20"/>
                <w:szCs w:val="20"/>
              </w:rPr>
              <w:t>103</w:t>
            </w:r>
          </w:p>
        </w:tc>
      </w:tr>
      <w:tr w:rsidR="00683E47" w:rsidRPr="00733E32" w14:paraId="1989C606" w14:textId="77777777" w:rsidTr="005B51A6">
        <w:trPr>
          <w:trHeight w:val="282"/>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14:paraId="344118D2" w14:textId="77777777" w:rsidR="00683E47" w:rsidRPr="00733E32" w:rsidRDefault="00683E47" w:rsidP="005B51A6">
            <w:pPr>
              <w:jc w:val="center"/>
              <w:rPr>
                <w:sz w:val="20"/>
                <w:szCs w:val="20"/>
              </w:rPr>
            </w:pPr>
            <w:r w:rsidRPr="00733E32">
              <w:rPr>
                <w:sz w:val="20"/>
                <w:szCs w:val="20"/>
              </w:rPr>
              <w:t>Dutch Hollow Mouth</w:t>
            </w:r>
          </w:p>
        </w:tc>
        <w:tc>
          <w:tcPr>
            <w:tcW w:w="1120" w:type="dxa"/>
            <w:tcBorders>
              <w:top w:val="nil"/>
              <w:left w:val="nil"/>
              <w:bottom w:val="single" w:sz="4" w:space="0" w:color="auto"/>
              <w:right w:val="single" w:sz="4" w:space="0" w:color="auto"/>
            </w:tcBorders>
            <w:shd w:val="clear" w:color="auto" w:fill="auto"/>
            <w:noWrap/>
            <w:vAlign w:val="bottom"/>
            <w:hideMark/>
          </w:tcPr>
          <w:p w14:paraId="40621238" w14:textId="77777777" w:rsidR="00683E47" w:rsidRPr="00733E32" w:rsidRDefault="00683E47" w:rsidP="005B51A6">
            <w:pPr>
              <w:jc w:val="center"/>
              <w:rPr>
                <w:sz w:val="20"/>
                <w:szCs w:val="20"/>
              </w:rPr>
            </w:pPr>
            <w:r>
              <w:rPr>
                <w:sz w:val="20"/>
                <w:szCs w:val="20"/>
              </w:rPr>
              <w:t>166</w:t>
            </w:r>
            <w:r w:rsidRPr="00733E32">
              <w:rPr>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0D61D7B2" w14:textId="77777777" w:rsidR="00683E47" w:rsidRPr="00733E32" w:rsidRDefault="00683E47" w:rsidP="005B51A6">
            <w:pPr>
              <w:jc w:val="center"/>
              <w:rPr>
                <w:sz w:val="20"/>
                <w:szCs w:val="20"/>
              </w:rPr>
            </w:pPr>
            <w:r w:rsidRPr="00733E32">
              <w:rPr>
                <w:sz w:val="20"/>
                <w:szCs w:val="20"/>
              </w:rPr>
              <w:t>13.5</w:t>
            </w:r>
          </w:p>
        </w:tc>
        <w:tc>
          <w:tcPr>
            <w:tcW w:w="1140" w:type="dxa"/>
            <w:tcBorders>
              <w:top w:val="nil"/>
              <w:left w:val="nil"/>
              <w:bottom w:val="single" w:sz="4" w:space="0" w:color="auto"/>
              <w:right w:val="single" w:sz="4" w:space="0" w:color="auto"/>
            </w:tcBorders>
            <w:shd w:val="clear" w:color="auto" w:fill="auto"/>
            <w:noWrap/>
            <w:vAlign w:val="bottom"/>
            <w:hideMark/>
          </w:tcPr>
          <w:p w14:paraId="7D9C89F9" w14:textId="77777777" w:rsidR="00683E47" w:rsidRPr="00733E32" w:rsidRDefault="00683E47" w:rsidP="005B51A6">
            <w:pPr>
              <w:jc w:val="center"/>
              <w:rPr>
                <w:sz w:val="20"/>
                <w:szCs w:val="20"/>
              </w:rPr>
            </w:pPr>
            <w:r w:rsidRPr="00733E32">
              <w:rPr>
                <w:sz w:val="20"/>
                <w:szCs w:val="20"/>
              </w:rPr>
              <w:t>72.5</w:t>
            </w:r>
          </w:p>
        </w:tc>
        <w:tc>
          <w:tcPr>
            <w:tcW w:w="1140" w:type="dxa"/>
            <w:tcBorders>
              <w:top w:val="nil"/>
              <w:left w:val="nil"/>
              <w:bottom w:val="single" w:sz="4" w:space="0" w:color="auto"/>
              <w:right w:val="single" w:sz="4" w:space="0" w:color="auto"/>
            </w:tcBorders>
            <w:shd w:val="clear" w:color="auto" w:fill="auto"/>
            <w:noWrap/>
            <w:vAlign w:val="bottom"/>
            <w:hideMark/>
          </w:tcPr>
          <w:p w14:paraId="79660C24" w14:textId="77777777" w:rsidR="00683E47" w:rsidRPr="00733E32" w:rsidRDefault="00683E47" w:rsidP="005B51A6">
            <w:pPr>
              <w:jc w:val="center"/>
              <w:rPr>
                <w:sz w:val="20"/>
                <w:szCs w:val="20"/>
              </w:rPr>
            </w:pPr>
            <w:r w:rsidRPr="00733E32">
              <w:rPr>
                <w:sz w:val="20"/>
                <w:szCs w:val="20"/>
              </w:rPr>
              <w:t>8.3</w:t>
            </w:r>
          </w:p>
        </w:tc>
        <w:tc>
          <w:tcPr>
            <w:tcW w:w="1180" w:type="dxa"/>
            <w:tcBorders>
              <w:top w:val="nil"/>
              <w:left w:val="nil"/>
              <w:bottom w:val="single" w:sz="4" w:space="0" w:color="auto"/>
              <w:right w:val="single" w:sz="4" w:space="0" w:color="auto"/>
            </w:tcBorders>
            <w:shd w:val="clear" w:color="auto" w:fill="auto"/>
            <w:noWrap/>
            <w:vAlign w:val="bottom"/>
            <w:hideMark/>
          </w:tcPr>
          <w:p w14:paraId="5AECB67D" w14:textId="77777777" w:rsidR="00683E47" w:rsidRPr="00733E32" w:rsidRDefault="00683E47" w:rsidP="005B51A6">
            <w:pPr>
              <w:jc w:val="center"/>
              <w:rPr>
                <w:sz w:val="20"/>
                <w:szCs w:val="20"/>
              </w:rPr>
            </w:pPr>
            <w:r w:rsidRPr="00733E32">
              <w:rPr>
                <w:sz w:val="20"/>
                <w:szCs w:val="20"/>
              </w:rPr>
              <w:t>24</w:t>
            </w:r>
          </w:p>
        </w:tc>
        <w:tc>
          <w:tcPr>
            <w:tcW w:w="1180" w:type="dxa"/>
            <w:tcBorders>
              <w:top w:val="nil"/>
              <w:left w:val="nil"/>
              <w:bottom w:val="single" w:sz="4" w:space="0" w:color="auto"/>
              <w:right w:val="single" w:sz="4" w:space="0" w:color="auto"/>
            </w:tcBorders>
            <w:shd w:val="clear" w:color="auto" w:fill="auto"/>
            <w:noWrap/>
            <w:vAlign w:val="bottom"/>
            <w:hideMark/>
          </w:tcPr>
          <w:p w14:paraId="4621CB87" w14:textId="77777777" w:rsidR="00683E47" w:rsidRPr="00733E32" w:rsidRDefault="00683E47" w:rsidP="005B51A6">
            <w:pPr>
              <w:jc w:val="center"/>
              <w:rPr>
                <w:sz w:val="20"/>
                <w:szCs w:val="20"/>
              </w:rPr>
            </w:pPr>
            <w:r w:rsidRPr="00733E32">
              <w:rPr>
                <w:sz w:val="20"/>
                <w:szCs w:val="20"/>
              </w:rPr>
              <w:t>1352</w:t>
            </w:r>
          </w:p>
        </w:tc>
      </w:tr>
      <w:tr w:rsidR="00683E47" w:rsidRPr="00733E32" w14:paraId="3B907C54" w14:textId="77777777" w:rsidTr="005B51A6">
        <w:trPr>
          <w:trHeight w:val="282"/>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14:paraId="557E8EB3" w14:textId="77777777" w:rsidR="00683E47" w:rsidRPr="00733E32" w:rsidRDefault="00683E47" w:rsidP="005B51A6">
            <w:pPr>
              <w:jc w:val="center"/>
              <w:rPr>
                <w:sz w:val="20"/>
                <w:szCs w:val="20"/>
              </w:rPr>
            </w:pPr>
            <w:r w:rsidRPr="00733E32">
              <w:rPr>
                <w:sz w:val="20"/>
                <w:szCs w:val="20"/>
              </w:rPr>
              <w:t>Benso</w:t>
            </w:r>
            <w:r>
              <w:rPr>
                <w:sz w:val="20"/>
                <w:szCs w:val="20"/>
              </w:rPr>
              <w:t>n</w:t>
            </w:r>
            <w:r w:rsidRPr="00733E32">
              <w:rPr>
                <w:sz w:val="20"/>
                <w:szCs w:val="20"/>
              </w:rPr>
              <w:t xml:space="preserve"> Rd. </w:t>
            </w:r>
            <w:proofErr w:type="spellStart"/>
            <w:r w:rsidRPr="00733E32">
              <w:rPr>
                <w:sz w:val="20"/>
                <w:szCs w:val="20"/>
              </w:rPr>
              <w:t>Trib</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73353D8B" w14:textId="77777777" w:rsidR="00683E47" w:rsidRPr="00733E32" w:rsidRDefault="00683E47" w:rsidP="005B51A6">
            <w:pPr>
              <w:jc w:val="center"/>
              <w:rPr>
                <w:sz w:val="20"/>
                <w:szCs w:val="20"/>
              </w:rPr>
            </w:pPr>
            <w:r>
              <w:rPr>
                <w:sz w:val="20"/>
                <w:szCs w:val="20"/>
              </w:rPr>
              <w:t>178</w:t>
            </w:r>
            <w:r w:rsidRPr="00733E32">
              <w:rPr>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5C86F980" w14:textId="77777777" w:rsidR="00683E47" w:rsidRPr="00733E32" w:rsidRDefault="00683E47" w:rsidP="005B51A6">
            <w:pPr>
              <w:jc w:val="center"/>
              <w:rPr>
                <w:sz w:val="20"/>
                <w:szCs w:val="20"/>
              </w:rPr>
            </w:pPr>
            <w:r w:rsidRPr="00733E32">
              <w:rPr>
                <w:sz w:val="20"/>
                <w:szCs w:val="20"/>
              </w:rPr>
              <w:t>26.9</w:t>
            </w:r>
          </w:p>
        </w:tc>
        <w:tc>
          <w:tcPr>
            <w:tcW w:w="1140" w:type="dxa"/>
            <w:tcBorders>
              <w:top w:val="nil"/>
              <w:left w:val="nil"/>
              <w:bottom w:val="single" w:sz="4" w:space="0" w:color="auto"/>
              <w:right w:val="single" w:sz="4" w:space="0" w:color="auto"/>
            </w:tcBorders>
            <w:shd w:val="clear" w:color="auto" w:fill="auto"/>
            <w:noWrap/>
            <w:vAlign w:val="bottom"/>
            <w:hideMark/>
          </w:tcPr>
          <w:p w14:paraId="411E9504" w14:textId="77777777" w:rsidR="00683E47" w:rsidRPr="00733E32" w:rsidRDefault="00683E47" w:rsidP="005B51A6">
            <w:pPr>
              <w:jc w:val="center"/>
              <w:rPr>
                <w:sz w:val="20"/>
                <w:szCs w:val="20"/>
              </w:rPr>
            </w:pPr>
            <w:r w:rsidRPr="00733E32">
              <w:rPr>
                <w:sz w:val="20"/>
                <w:szCs w:val="20"/>
              </w:rPr>
              <w:t>72.9</w:t>
            </w:r>
          </w:p>
        </w:tc>
        <w:tc>
          <w:tcPr>
            <w:tcW w:w="1140" w:type="dxa"/>
            <w:tcBorders>
              <w:top w:val="nil"/>
              <w:left w:val="nil"/>
              <w:bottom w:val="single" w:sz="4" w:space="0" w:color="auto"/>
              <w:right w:val="single" w:sz="4" w:space="0" w:color="auto"/>
            </w:tcBorders>
            <w:shd w:val="clear" w:color="auto" w:fill="auto"/>
            <w:noWrap/>
            <w:vAlign w:val="bottom"/>
            <w:hideMark/>
          </w:tcPr>
          <w:p w14:paraId="4D479B69" w14:textId="77777777" w:rsidR="00683E47" w:rsidRPr="00733E32" w:rsidRDefault="00683E47" w:rsidP="005B51A6">
            <w:pPr>
              <w:jc w:val="center"/>
              <w:rPr>
                <w:sz w:val="20"/>
                <w:szCs w:val="20"/>
              </w:rPr>
            </w:pPr>
            <w:r w:rsidRPr="00733E32">
              <w:rPr>
                <w:sz w:val="20"/>
                <w:szCs w:val="20"/>
              </w:rPr>
              <w:t>18.4</w:t>
            </w:r>
          </w:p>
        </w:tc>
        <w:tc>
          <w:tcPr>
            <w:tcW w:w="1180" w:type="dxa"/>
            <w:tcBorders>
              <w:top w:val="nil"/>
              <w:left w:val="nil"/>
              <w:bottom w:val="single" w:sz="4" w:space="0" w:color="auto"/>
              <w:right w:val="single" w:sz="4" w:space="0" w:color="auto"/>
            </w:tcBorders>
            <w:shd w:val="clear" w:color="auto" w:fill="auto"/>
            <w:noWrap/>
            <w:vAlign w:val="bottom"/>
            <w:hideMark/>
          </w:tcPr>
          <w:p w14:paraId="4F21E6A2" w14:textId="77777777" w:rsidR="00683E47" w:rsidRPr="00733E32" w:rsidRDefault="00683E47" w:rsidP="005B51A6">
            <w:pPr>
              <w:jc w:val="center"/>
              <w:rPr>
                <w:sz w:val="20"/>
                <w:szCs w:val="20"/>
              </w:rPr>
            </w:pPr>
            <w:r w:rsidRPr="00733E32">
              <w:rPr>
                <w:sz w:val="20"/>
                <w:szCs w:val="20"/>
              </w:rPr>
              <w:t>40</w:t>
            </w:r>
          </w:p>
        </w:tc>
        <w:tc>
          <w:tcPr>
            <w:tcW w:w="1180" w:type="dxa"/>
            <w:tcBorders>
              <w:top w:val="nil"/>
              <w:left w:val="nil"/>
              <w:bottom w:val="single" w:sz="4" w:space="0" w:color="auto"/>
              <w:right w:val="single" w:sz="4" w:space="0" w:color="auto"/>
            </w:tcBorders>
            <w:shd w:val="clear" w:color="auto" w:fill="auto"/>
            <w:noWrap/>
            <w:vAlign w:val="bottom"/>
            <w:hideMark/>
          </w:tcPr>
          <w:p w14:paraId="6299A65F" w14:textId="77777777" w:rsidR="00683E47" w:rsidRPr="00733E32" w:rsidRDefault="00683E47" w:rsidP="005B51A6">
            <w:pPr>
              <w:jc w:val="center"/>
              <w:rPr>
                <w:sz w:val="20"/>
                <w:szCs w:val="20"/>
              </w:rPr>
            </w:pPr>
            <w:r w:rsidRPr="00733E32">
              <w:rPr>
                <w:sz w:val="20"/>
                <w:szCs w:val="20"/>
              </w:rPr>
              <w:t>3078</w:t>
            </w:r>
          </w:p>
        </w:tc>
      </w:tr>
      <w:tr w:rsidR="00683E47" w:rsidRPr="00733E32" w14:paraId="75EF1055" w14:textId="77777777" w:rsidTr="005B51A6">
        <w:trPr>
          <w:trHeight w:val="255"/>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14:paraId="30FE78FC" w14:textId="77777777" w:rsidR="00683E47" w:rsidRPr="00733E32" w:rsidRDefault="00683E47" w:rsidP="005B51A6">
            <w:pPr>
              <w:jc w:val="center"/>
              <w:rPr>
                <w:sz w:val="20"/>
                <w:szCs w:val="20"/>
              </w:rPr>
            </w:pPr>
            <w:r w:rsidRPr="00733E32">
              <w:rPr>
                <w:sz w:val="20"/>
                <w:szCs w:val="20"/>
              </w:rPr>
              <w:t xml:space="preserve">Long Pt. </w:t>
            </w:r>
            <w:proofErr w:type="spellStart"/>
            <w:r w:rsidRPr="00733E32">
              <w:rPr>
                <w:sz w:val="20"/>
                <w:szCs w:val="20"/>
              </w:rPr>
              <w:t>Trib</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2D74268D" w14:textId="77777777" w:rsidR="00683E47" w:rsidRPr="00733E32" w:rsidRDefault="00683E47" w:rsidP="005B51A6">
            <w:pPr>
              <w:jc w:val="center"/>
              <w:rPr>
                <w:sz w:val="20"/>
                <w:szCs w:val="20"/>
              </w:rPr>
            </w:pPr>
            <w:r>
              <w:rPr>
                <w:sz w:val="20"/>
                <w:szCs w:val="20"/>
              </w:rPr>
              <w:t>208</w:t>
            </w:r>
            <w:r w:rsidRPr="00733E32">
              <w:rPr>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5BF7C23E" w14:textId="77777777" w:rsidR="00683E47" w:rsidRPr="00733E32" w:rsidRDefault="00683E47" w:rsidP="005B51A6">
            <w:pPr>
              <w:jc w:val="center"/>
              <w:rPr>
                <w:sz w:val="20"/>
                <w:szCs w:val="20"/>
              </w:rPr>
            </w:pPr>
            <w:r w:rsidRPr="00733E32">
              <w:rPr>
                <w:sz w:val="20"/>
                <w:szCs w:val="20"/>
              </w:rPr>
              <w:t>7</w:t>
            </w:r>
          </w:p>
        </w:tc>
        <w:tc>
          <w:tcPr>
            <w:tcW w:w="1140" w:type="dxa"/>
            <w:tcBorders>
              <w:top w:val="nil"/>
              <w:left w:val="nil"/>
              <w:bottom w:val="single" w:sz="4" w:space="0" w:color="auto"/>
              <w:right w:val="single" w:sz="4" w:space="0" w:color="auto"/>
            </w:tcBorders>
            <w:shd w:val="clear" w:color="auto" w:fill="auto"/>
            <w:noWrap/>
            <w:vAlign w:val="bottom"/>
            <w:hideMark/>
          </w:tcPr>
          <w:p w14:paraId="4AE3A841" w14:textId="77777777" w:rsidR="00683E47" w:rsidRPr="00733E32" w:rsidRDefault="00683E47" w:rsidP="005B51A6">
            <w:pPr>
              <w:jc w:val="center"/>
              <w:rPr>
                <w:sz w:val="20"/>
                <w:szCs w:val="20"/>
              </w:rPr>
            </w:pPr>
            <w:r w:rsidRPr="00733E32">
              <w:rPr>
                <w:sz w:val="20"/>
                <w:szCs w:val="20"/>
              </w:rPr>
              <w:t>20.1</w:t>
            </w:r>
          </w:p>
        </w:tc>
        <w:tc>
          <w:tcPr>
            <w:tcW w:w="1140" w:type="dxa"/>
            <w:tcBorders>
              <w:top w:val="nil"/>
              <w:left w:val="nil"/>
              <w:bottom w:val="single" w:sz="4" w:space="0" w:color="auto"/>
              <w:right w:val="single" w:sz="4" w:space="0" w:color="auto"/>
            </w:tcBorders>
            <w:shd w:val="clear" w:color="auto" w:fill="auto"/>
            <w:noWrap/>
            <w:vAlign w:val="bottom"/>
            <w:hideMark/>
          </w:tcPr>
          <w:p w14:paraId="1ABA9663" w14:textId="77777777" w:rsidR="00683E47" w:rsidRPr="00733E32" w:rsidRDefault="00683E47" w:rsidP="005B51A6">
            <w:pPr>
              <w:jc w:val="center"/>
              <w:rPr>
                <w:sz w:val="20"/>
                <w:szCs w:val="20"/>
              </w:rPr>
            </w:pPr>
            <w:r w:rsidRPr="00733E32">
              <w:rPr>
                <w:sz w:val="20"/>
                <w:szCs w:val="20"/>
              </w:rPr>
              <w:t>3.6</w:t>
            </w:r>
          </w:p>
        </w:tc>
        <w:tc>
          <w:tcPr>
            <w:tcW w:w="1180" w:type="dxa"/>
            <w:tcBorders>
              <w:top w:val="nil"/>
              <w:left w:val="nil"/>
              <w:bottom w:val="single" w:sz="4" w:space="0" w:color="auto"/>
              <w:right w:val="single" w:sz="4" w:space="0" w:color="auto"/>
            </w:tcBorders>
            <w:shd w:val="clear" w:color="auto" w:fill="auto"/>
            <w:noWrap/>
            <w:vAlign w:val="bottom"/>
            <w:hideMark/>
          </w:tcPr>
          <w:p w14:paraId="03282677" w14:textId="77777777" w:rsidR="00683E47" w:rsidRPr="00733E32" w:rsidRDefault="00683E47" w:rsidP="005B51A6">
            <w:pPr>
              <w:jc w:val="center"/>
              <w:rPr>
                <w:sz w:val="20"/>
                <w:szCs w:val="20"/>
              </w:rPr>
            </w:pPr>
            <w:r w:rsidRPr="00733E32">
              <w:rPr>
                <w:sz w:val="20"/>
                <w:szCs w:val="20"/>
              </w:rPr>
              <w:t>7</w:t>
            </w:r>
          </w:p>
        </w:tc>
        <w:tc>
          <w:tcPr>
            <w:tcW w:w="1180" w:type="dxa"/>
            <w:tcBorders>
              <w:top w:val="nil"/>
              <w:left w:val="nil"/>
              <w:bottom w:val="single" w:sz="4" w:space="0" w:color="auto"/>
              <w:right w:val="single" w:sz="4" w:space="0" w:color="auto"/>
            </w:tcBorders>
            <w:shd w:val="clear" w:color="auto" w:fill="auto"/>
            <w:noWrap/>
            <w:vAlign w:val="bottom"/>
            <w:hideMark/>
          </w:tcPr>
          <w:p w14:paraId="3658562F" w14:textId="77777777" w:rsidR="00683E47" w:rsidRPr="00733E32" w:rsidRDefault="00683E47" w:rsidP="005B51A6">
            <w:pPr>
              <w:jc w:val="center"/>
              <w:rPr>
                <w:sz w:val="20"/>
                <w:szCs w:val="20"/>
              </w:rPr>
            </w:pPr>
            <w:r w:rsidRPr="00733E32">
              <w:rPr>
                <w:sz w:val="20"/>
                <w:szCs w:val="20"/>
              </w:rPr>
              <w:t>2471</w:t>
            </w:r>
          </w:p>
        </w:tc>
      </w:tr>
      <w:tr w:rsidR="00683E47" w:rsidRPr="00733E32" w14:paraId="0587EE2F" w14:textId="77777777" w:rsidTr="005B51A6">
        <w:trPr>
          <w:trHeight w:val="255"/>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14:paraId="6F5273C1" w14:textId="77777777" w:rsidR="00683E47" w:rsidRPr="00733E32" w:rsidRDefault="00683E47" w:rsidP="005B51A6">
            <w:pPr>
              <w:jc w:val="center"/>
              <w:rPr>
                <w:sz w:val="20"/>
                <w:szCs w:val="20"/>
              </w:rPr>
            </w:pPr>
            <w:r w:rsidRPr="00733E32">
              <w:rPr>
                <w:sz w:val="20"/>
                <w:szCs w:val="20"/>
              </w:rPr>
              <w:t xml:space="preserve">Cheese Factory Rd. </w:t>
            </w:r>
            <w:proofErr w:type="spellStart"/>
            <w:r w:rsidRPr="00733E32">
              <w:rPr>
                <w:sz w:val="20"/>
                <w:szCs w:val="20"/>
              </w:rPr>
              <w:t>Trib</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492F9C16" w14:textId="77777777" w:rsidR="00683E47" w:rsidRPr="00733E32" w:rsidRDefault="00683E47" w:rsidP="005B51A6">
            <w:pPr>
              <w:jc w:val="center"/>
              <w:rPr>
                <w:sz w:val="20"/>
                <w:szCs w:val="20"/>
              </w:rPr>
            </w:pPr>
            <w:r>
              <w:rPr>
                <w:sz w:val="20"/>
                <w:szCs w:val="20"/>
              </w:rPr>
              <w:t>425</w:t>
            </w:r>
            <w:r w:rsidRPr="00733E32">
              <w:rPr>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4283E444" w14:textId="77777777" w:rsidR="00683E47" w:rsidRPr="00733E32" w:rsidRDefault="00683E47" w:rsidP="005B51A6">
            <w:pPr>
              <w:jc w:val="center"/>
              <w:rPr>
                <w:sz w:val="20"/>
                <w:szCs w:val="20"/>
              </w:rPr>
            </w:pPr>
            <w:r w:rsidRPr="00733E32">
              <w:rPr>
                <w:sz w:val="20"/>
                <w:szCs w:val="20"/>
              </w:rPr>
              <w:t>8.3</w:t>
            </w:r>
          </w:p>
        </w:tc>
        <w:tc>
          <w:tcPr>
            <w:tcW w:w="1140" w:type="dxa"/>
            <w:tcBorders>
              <w:top w:val="nil"/>
              <w:left w:val="nil"/>
              <w:bottom w:val="single" w:sz="4" w:space="0" w:color="auto"/>
              <w:right w:val="single" w:sz="4" w:space="0" w:color="auto"/>
            </w:tcBorders>
            <w:shd w:val="clear" w:color="auto" w:fill="auto"/>
            <w:noWrap/>
            <w:vAlign w:val="bottom"/>
            <w:hideMark/>
          </w:tcPr>
          <w:p w14:paraId="58D8CA3C" w14:textId="77777777" w:rsidR="00683E47" w:rsidRPr="00733E32" w:rsidRDefault="00683E47" w:rsidP="005B51A6">
            <w:pPr>
              <w:jc w:val="center"/>
              <w:rPr>
                <w:sz w:val="20"/>
                <w:szCs w:val="20"/>
              </w:rPr>
            </w:pPr>
            <w:r w:rsidRPr="00733E32">
              <w:rPr>
                <w:sz w:val="20"/>
                <w:szCs w:val="20"/>
              </w:rPr>
              <w:t>11</w:t>
            </w:r>
          </w:p>
        </w:tc>
        <w:tc>
          <w:tcPr>
            <w:tcW w:w="1140" w:type="dxa"/>
            <w:tcBorders>
              <w:top w:val="nil"/>
              <w:left w:val="nil"/>
              <w:bottom w:val="single" w:sz="4" w:space="0" w:color="auto"/>
              <w:right w:val="single" w:sz="4" w:space="0" w:color="auto"/>
            </w:tcBorders>
            <w:shd w:val="clear" w:color="auto" w:fill="auto"/>
            <w:noWrap/>
            <w:vAlign w:val="bottom"/>
            <w:hideMark/>
          </w:tcPr>
          <w:p w14:paraId="0FD34F38" w14:textId="77777777" w:rsidR="00683E47" w:rsidRPr="00733E32" w:rsidRDefault="00683E47" w:rsidP="005B51A6">
            <w:pPr>
              <w:jc w:val="center"/>
              <w:rPr>
                <w:sz w:val="20"/>
                <w:szCs w:val="20"/>
              </w:rPr>
            </w:pPr>
            <w:r w:rsidRPr="00733E32">
              <w:rPr>
                <w:sz w:val="20"/>
                <w:szCs w:val="20"/>
              </w:rPr>
              <w:t>0.9</w:t>
            </w:r>
          </w:p>
        </w:tc>
        <w:tc>
          <w:tcPr>
            <w:tcW w:w="1180" w:type="dxa"/>
            <w:tcBorders>
              <w:top w:val="nil"/>
              <w:left w:val="nil"/>
              <w:bottom w:val="single" w:sz="4" w:space="0" w:color="auto"/>
              <w:right w:val="single" w:sz="4" w:space="0" w:color="auto"/>
            </w:tcBorders>
            <w:shd w:val="clear" w:color="auto" w:fill="auto"/>
            <w:noWrap/>
            <w:vAlign w:val="bottom"/>
            <w:hideMark/>
          </w:tcPr>
          <w:p w14:paraId="3892CEA4" w14:textId="77777777" w:rsidR="00683E47" w:rsidRPr="00733E32" w:rsidRDefault="00683E47" w:rsidP="005B51A6">
            <w:pPr>
              <w:jc w:val="center"/>
              <w:rPr>
                <w:sz w:val="20"/>
                <w:szCs w:val="20"/>
              </w:rPr>
            </w:pPr>
            <w:r w:rsidRPr="00733E32">
              <w:rPr>
                <w:sz w:val="20"/>
                <w:szCs w:val="20"/>
              </w:rPr>
              <w:t>7</w:t>
            </w:r>
          </w:p>
        </w:tc>
        <w:tc>
          <w:tcPr>
            <w:tcW w:w="1180" w:type="dxa"/>
            <w:tcBorders>
              <w:top w:val="nil"/>
              <w:left w:val="nil"/>
              <w:bottom w:val="single" w:sz="4" w:space="0" w:color="auto"/>
              <w:right w:val="single" w:sz="4" w:space="0" w:color="auto"/>
            </w:tcBorders>
            <w:shd w:val="clear" w:color="auto" w:fill="auto"/>
            <w:noWrap/>
            <w:vAlign w:val="bottom"/>
            <w:hideMark/>
          </w:tcPr>
          <w:p w14:paraId="730E455D" w14:textId="77777777" w:rsidR="00683E47" w:rsidRPr="00733E32" w:rsidRDefault="00683E47" w:rsidP="005B51A6">
            <w:pPr>
              <w:jc w:val="center"/>
              <w:rPr>
                <w:sz w:val="20"/>
                <w:szCs w:val="20"/>
              </w:rPr>
            </w:pPr>
            <w:r w:rsidRPr="00733E32">
              <w:rPr>
                <w:sz w:val="20"/>
                <w:szCs w:val="20"/>
              </w:rPr>
              <w:t>217</w:t>
            </w:r>
          </w:p>
        </w:tc>
      </w:tr>
      <w:tr w:rsidR="00683E47" w:rsidRPr="00733E32" w14:paraId="41488C48" w14:textId="77777777" w:rsidTr="005B51A6">
        <w:trPr>
          <w:trHeight w:val="282"/>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14:paraId="4AC93C0B" w14:textId="77777777" w:rsidR="00683E47" w:rsidRPr="00733E32" w:rsidRDefault="00683E47" w:rsidP="005B51A6">
            <w:pPr>
              <w:jc w:val="center"/>
              <w:rPr>
                <w:sz w:val="20"/>
                <w:szCs w:val="20"/>
              </w:rPr>
            </w:pPr>
            <w:proofErr w:type="spellStart"/>
            <w:r w:rsidRPr="00733E32">
              <w:rPr>
                <w:sz w:val="20"/>
                <w:szCs w:val="20"/>
              </w:rPr>
              <w:t>Dresserville</w:t>
            </w:r>
            <w:proofErr w:type="spellEnd"/>
            <w:r w:rsidRPr="00733E32">
              <w:rPr>
                <w:sz w:val="20"/>
                <w:szCs w:val="20"/>
              </w:rPr>
              <w:t xml:space="preserve"> Creek</w:t>
            </w:r>
          </w:p>
        </w:tc>
        <w:tc>
          <w:tcPr>
            <w:tcW w:w="1120" w:type="dxa"/>
            <w:tcBorders>
              <w:top w:val="nil"/>
              <w:left w:val="nil"/>
              <w:bottom w:val="single" w:sz="4" w:space="0" w:color="auto"/>
              <w:right w:val="single" w:sz="4" w:space="0" w:color="auto"/>
            </w:tcBorders>
            <w:shd w:val="clear" w:color="auto" w:fill="auto"/>
            <w:noWrap/>
            <w:vAlign w:val="bottom"/>
            <w:hideMark/>
          </w:tcPr>
          <w:p w14:paraId="251149F7" w14:textId="77777777" w:rsidR="00683E47" w:rsidRPr="00733E32" w:rsidRDefault="00683E47" w:rsidP="005B51A6">
            <w:pPr>
              <w:jc w:val="center"/>
              <w:rPr>
                <w:sz w:val="20"/>
                <w:szCs w:val="20"/>
              </w:rPr>
            </w:pPr>
            <w:r>
              <w:rPr>
                <w:sz w:val="20"/>
                <w:szCs w:val="20"/>
              </w:rPr>
              <w:t>230</w:t>
            </w:r>
            <w:r w:rsidRPr="00733E32">
              <w:rPr>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234F45A6" w14:textId="77777777" w:rsidR="00683E47" w:rsidRPr="00733E32" w:rsidRDefault="00683E47" w:rsidP="005B51A6">
            <w:pPr>
              <w:jc w:val="center"/>
              <w:rPr>
                <w:sz w:val="20"/>
                <w:szCs w:val="20"/>
              </w:rPr>
            </w:pPr>
            <w:r w:rsidRPr="00733E32">
              <w:rPr>
                <w:sz w:val="20"/>
                <w:szCs w:val="20"/>
              </w:rPr>
              <w:t>6.1</w:t>
            </w:r>
          </w:p>
        </w:tc>
        <w:tc>
          <w:tcPr>
            <w:tcW w:w="1140" w:type="dxa"/>
            <w:tcBorders>
              <w:top w:val="nil"/>
              <w:left w:val="nil"/>
              <w:bottom w:val="single" w:sz="4" w:space="0" w:color="auto"/>
              <w:right w:val="single" w:sz="4" w:space="0" w:color="auto"/>
            </w:tcBorders>
            <w:shd w:val="clear" w:color="auto" w:fill="auto"/>
            <w:noWrap/>
            <w:vAlign w:val="bottom"/>
            <w:hideMark/>
          </w:tcPr>
          <w:p w14:paraId="332FBEA2" w14:textId="77777777" w:rsidR="00683E47" w:rsidRPr="00733E32" w:rsidRDefault="00683E47" w:rsidP="005B51A6">
            <w:pPr>
              <w:jc w:val="center"/>
              <w:rPr>
                <w:sz w:val="20"/>
                <w:szCs w:val="20"/>
              </w:rPr>
            </w:pPr>
            <w:r w:rsidRPr="00733E32">
              <w:rPr>
                <w:sz w:val="20"/>
                <w:szCs w:val="20"/>
              </w:rPr>
              <w:t>10.4</w:t>
            </w:r>
          </w:p>
        </w:tc>
        <w:tc>
          <w:tcPr>
            <w:tcW w:w="1140" w:type="dxa"/>
            <w:tcBorders>
              <w:top w:val="nil"/>
              <w:left w:val="nil"/>
              <w:bottom w:val="single" w:sz="4" w:space="0" w:color="auto"/>
              <w:right w:val="single" w:sz="4" w:space="0" w:color="auto"/>
            </w:tcBorders>
            <w:shd w:val="clear" w:color="auto" w:fill="auto"/>
            <w:noWrap/>
            <w:vAlign w:val="bottom"/>
            <w:hideMark/>
          </w:tcPr>
          <w:p w14:paraId="49B111B6" w14:textId="77777777" w:rsidR="00683E47" w:rsidRPr="00733E32" w:rsidRDefault="00683E47" w:rsidP="005B51A6">
            <w:pPr>
              <w:jc w:val="center"/>
              <w:rPr>
                <w:sz w:val="20"/>
                <w:szCs w:val="20"/>
              </w:rPr>
            </w:pPr>
            <w:r w:rsidRPr="00733E32">
              <w:rPr>
                <w:sz w:val="20"/>
                <w:szCs w:val="20"/>
              </w:rPr>
              <w:t>0.9</w:t>
            </w:r>
          </w:p>
        </w:tc>
        <w:tc>
          <w:tcPr>
            <w:tcW w:w="1180" w:type="dxa"/>
            <w:tcBorders>
              <w:top w:val="nil"/>
              <w:left w:val="nil"/>
              <w:bottom w:val="single" w:sz="4" w:space="0" w:color="auto"/>
              <w:right w:val="single" w:sz="4" w:space="0" w:color="auto"/>
            </w:tcBorders>
            <w:shd w:val="clear" w:color="auto" w:fill="auto"/>
            <w:noWrap/>
            <w:vAlign w:val="bottom"/>
            <w:hideMark/>
          </w:tcPr>
          <w:p w14:paraId="29014A30" w14:textId="77777777" w:rsidR="00683E47" w:rsidRPr="00733E32" w:rsidRDefault="00683E47" w:rsidP="005B51A6">
            <w:pPr>
              <w:jc w:val="center"/>
              <w:rPr>
                <w:sz w:val="20"/>
                <w:szCs w:val="20"/>
              </w:rPr>
            </w:pPr>
            <w:r w:rsidRPr="00733E32">
              <w:rPr>
                <w:sz w:val="20"/>
                <w:szCs w:val="20"/>
              </w:rPr>
              <w:t>7</w:t>
            </w:r>
          </w:p>
        </w:tc>
        <w:tc>
          <w:tcPr>
            <w:tcW w:w="1180" w:type="dxa"/>
            <w:tcBorders>
              <w:top w:val="nil"/>
              <w:left w:val="nil"/>
              <w:bottom w:val="single" w:sz="4" w:space="0" w:color="auto"/>
              <w:right w:val="single" w:sz="4" w:space="0" w:color="auto"/>
            </w:tcBorders>
            <w:shd w:val="clear" w:color="auto" w:fill="auto"/>
            <w:noWrap/>
            <w:vAlign w:val="bottom"/>
            <w:hideMark/>
          </w:tcPr>
          <w:p w14:paraId="3187C976" w14:textId="77777777" w:rsidR="00683E47" w:rsidRPr="00733E32" w:rsidRDefault="00683E47" w:rsidP="005B51A6">
            <w:pPr>
              <w:jc w:val="center"/>
              <w:rPr>
                <w:sz w:val="20"/>
                <w:szCs w:val="20"/>
              </w:rPr>
            </w:pPr>
            <w:r w:rsidRPr="00733E32">
              <w:rPr>
                <w:sz w:val="20"/>
                <w:szCs w:val="20"/>
              </w:rPr>
              <w:t>198</w:t>
            </w:r>
          </w:p>
        </w:tc>
      </w:tr>
      <w:tr w:rsidR="00683E47" w:rsidRPr="00733E32" w14:paraId="144A4CD8" w14:textId="77777777" w:rsidTr="005B51A6">
        <w:trPr>
          <w:trHeight w:val="282"/>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14:paraId="173A8CE3" w14:textId="77777777" w:rsidR="00683E47" w:rsidRPr="00733E32" w:rsidRDefault="00683E47" w:rsidP="005B51A6">
            <w:pPr>
              <w:jc w:val="center"/>
              <w:rPr>
                <w:sz w:val="20"/>
                <w:szCs w:val="20"/>
              </w:rPr>
            </w:pPr>
            <w:r w:rsidRPr="00733E32">
              <w:rPr>
                <w:sz w:val="20"/>
                <w:szCs w:val="20"/>
              </w:rPr>
              <w:t>Hemlock Creek</w:t>
            </w:r>
          </w:p>
        </w:tc>
        <w:tc>
          <w:tcPr>
            <w:tcW w:w="1120" w:type="dxa"/>
            <w:tcBorders>
              <w:top w:val="nil"/>
              <w:left w:val="nil"/>
              <w:bottom w:val="single" w:sz="4" w:space="0" w:color="auto"/>
              <w:right w:val="single" w:sz="4" w:space="0" w:color="auto"/>
            </w:tcBorders>
            <w:shd w:val="clear" w:color="auto" w:fill="auto"/>
            <w:noWrap/>
            <w:vAlign w:val="bottom"/>
            <w:hideMark/>
          </w:tcPr>
          <w:p w14:paraId="3C3B9511" w14:textId="77777777" w:rsidR="00683E47" w:rsidRPr="00733E32" w:rsidRDefault="00683E47" w:rsidP="005B51A6">
            <w:pPr>
              <w:jc w:val="center"/>
              <w:rPr>
                <w:sz w:val="20"/>
                <w:szCs w:val="20"/>
              </w:rPr>
            </w:pPr>
            <w:r>
              <w:rPr>
                <w:sz w:val="20"/>
                <w:szCs w:val="20"/>
              </w:rPr>
              <w:t>614</w:t>
            </w:r>
            <w:r w:rsidRPr="00733E32">
              <w:rPr>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54D27448" w14:textId="77777777" w:rsidR="00683E47" w:rsidRPr="00733E32" w:rsidRDefault="00683E47" w:rsidP="005B51A6">
            <w:pPr>
              <w:jc w:val="center"/>
              <w:rPr>
                <w:sz w:val="20"/>
                <w:szCs w:val="20"/>
              </w:rPr>
            </w:pPr>
            <w:r w:rsidRPr="00733E32">
              <w:rPr>
                <w:sz w:val="20"/>
                <w:szCs w:val="20"/>
              </w:rPr>
              <w:t>7</w:t>
            </w:r>
          </w:p>
        </w:tc>
        <w:tc>
          <w:tcPr>
            <w:tcW w:w="1140" w:type="dxa"/>
            <w:tcBorders>
              <w:top w:val="nil"/>
              <w:left w:val="nil"/>
              <w:bottom w:val="single" w:sz="4" w:space="0" w:color="auto"/>
              <w:right w:val="single" w:sz="4" w:space="0" w:color="auto"/>
            </w:tcBorders>
            <w:shd w:val="clear" w:color="auto" w:fill="auto"/>
            <w:noWrap/>
            <w:vAlign w:val="bottom"/>
            <w:hideMark/>
          </w:tcPr>
          <w:p w14:paraId="28C3D675" w14:textId="77777777" w:rsidR="00683E47" w:rsidRPr="00733E32" w:rsidRDefault="00683E47" w:rsidP="005B51A6">
            <w:pPr>
              <w:jc w:val="center"/>
              <w:rPr>
                <w:sz w:val="20"/>
                <w:szCs w:val="20"/>
              </w:rPr>
            </w:pPr>
            <w:r w:rsidRPr="00733E32">
              <w:rPr>
                <w:sz w:val="20"/>
                <w:szCs w:val="20"/>
              </w:rPr>
              <w:t>16.5</w:t>
            </w:r>
          </w:p>
        </w:tc>
        <w:tc>
          <w:tcPr>
            <w:tcW w:w="1140" w:type="dxa"/>
            <w:tcBorders>
              <w:top w:val="nil"/>
              <w:left w:val="nil"/>
              <w:bottom w:val="single" w:sz="4" w:space="0" w:color="auto"/>
              <w:right w:val="single" w:sz="4" w:space="0" w:color="auto"/>
            </w:tcBorders>
            <w:shd w:val="clear" w:color="auto" w:fill="auto"/>
            <w:noWrap/>
            <w:vAlign w:val="bottom"/>
            <w:hideMark/>
          </w:tcPr>
          <w:p w14:paraId="7C071A58" w14:textId="77777777" w:rsidR="00683E47" w:rsidRPr="00733E32" w:rsidRDefault="00683E47" w:rsidP="005B51A6">
            <w:pPr>
              <w:jc w:val="center"/>
              <w:rPr>
                <w:sz w:val="20"/>
                <w:szCs w:val="20"/>
              </w:rPr>
            </w:pPr>
            <w:r w:rsidRPr="00733E32">
              <w:rPr>
                <w:sz w:val="20"/>
                <w:szCs w:val="20"/>
              </w:rPr>
              <w:t>2.5</w:t>
            </w:r>
          </w:p>
        </w:tc>
        <w:tc>
          <w:tcPr>
            <w:tcW w:w="1180" w:type="dxa"/>
            <w:tcBorders>
              <w:top w:val="nil"/>
              <w:left w:val="nil"/>
              <w:bottom w:val="single" w:sz="4" w:space="0" w:color="auto"/>
              <w:right w:val="single" w:sz="4" w:space="0" w:color="auto"/>
            </w:tcBorders>
            <w:shd w:val="clear" w:color="auto" w:fill="auto"/>
            <w:noWrap/>
            <w:vAlign w:val="bottom"/>
            <w:hideMark/>
          </w:tcPr>
          <w:p w14:paraId="378AABFD" w14:textId="77777777" w:rsidR="00683E47" w:rsidRPr="00733E32" w:rsidRDefault="00683E47" w:rsidP="005B51A6">
            <w:pPr>
              <w:jc w:val="center"/>
              <w:rPr>
                <w:sz w:val="20"/>
                <w:szCs w:val="20"/>
              </w:rPr>
            </w:pPr>
            <w:r w:rsidRPr="00733E32">
              <w:rPr>
                <w:sz w:val="20"/>
                <w:szCs w:val="20"/>
              </w:rPr>
              <w:t>7</w:t>
            </w:r>
          </w:p>
        </w:tc>
        <w:tc>
          <w:tcPr>
            <w:tcW w:w="1180" w:type="dxa"/>
            <w:tcBorders>
              <w:top w:val="nil"/>
              <w:left w:val="nil"/>
              <w:bottom w:val="single" w:sz="4" w:space="0" w:color="auto"/>
              <w:right w:val="single" w:sz="4" w:space="0" w:color="auto"/>
            </w:tcBorders>
            <w:shd w:val="clear" w:color="auto" w:fill="auto"/>
            <w:noWrap/>
            <w:vAlign w:val="bottom"/>
            <w:hideMark/>
          </w:tcPr>
          <w:p w14:paraId="5DF4D2DD" w14:textId="77777777" w:rsidR="00683E47" w:rsidRPr="00733E32" w:rsidRDefault="00683E47" w:rsidP="005B51A6">
            <w:pPr>
              <w:jc w:val="center"/>
              <w:rPr>
                <w:sz w:val="20"/>
                <w:szCs w:val="20"/>
              </w:rPr>
            </w:pPr>
            <w:r w:rsidRPr="00733E32">
              <w:rPr>
                <w:sz w:val="20"/>
                <w:szCs w:val="20"/>
              </w:rPr>
              <w:t>2828</w:t>
            </w:r>
          </w:p>
        </w:tc>
      </w:tr>
      <w:tr w:rsidR="00683E47" w:rsidRPr="00733E32" w14:paraId="4AFEDAD1" w14:textId="77777777" w:rsidTr="005B51A6">
        <w:trPr>
          <w:trHeight w:val="282"/>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14:paraId="0172A4CF" w14:textId="77777777" w:rsidR="00683E47" w:rsidRPr="00733E32" w:rsidRDefault="00683E47" w:rsidP="005B51A6">
            <w:pPr>
              <w:jc w:val="center"/>
              <w:rPr>
                <w:sz w:val="20"/>
                <w:szCs w:val="20"/>
              </w:rPr>
            </w:pPr>
            <w:r w:rsidRPr="00733E32">
              <w:rPr>
                <w:sz w:val="20"/>
                <w:szCs w:val="20"/>
              </w:rPr>
              <w:t xml:space="preserve">Inlet at </w:t>
            </w:r>
            <w:proofErr w:type="spellStart"/>
            <w:r w:rsidRPr="00733E32">
              <w:rPr>
                <w:sz w:val="20"/>
                <w:szCs w:val="20"/>
              </w:rPr>
              <w:t>Walpool</w:t>
            </w:r>
            <w:proofErr w:type="spellEnd"/>
            <w:r w:rsidRPr="00733E32">
              <w:rPr>
                <w:sz w:val="20"/>
                <w:szCs w:val="20"/>
              </w:rPr>
              <w:t xml:space="preserve"> Rd.</w:t>
            </w:r>
          </w:p>
        </w:tc>
        <w:tc>
          <w:tcPr>
            <w:tcW w:w="1120" w:type="dxa"/>
            <w:tcBorders>
              <w:top w:val="nil"/>
              <w:left w:val="nil"/>
              <w:bottom w:val="single" w:sz="4" w:space="0" w:color="auto"/>
              <w:right w:val="single" w:sz="4" w:space="0" w:color="auto"/>
            </w:tcBorders>
            <w:shd w:val="clear" w:color="auto" w:fill="auto"/>
            <w:noWrap/>
            <w:vAlign w:val="bottom"/>
            <w:hideMark/>
          </w:tcPr>
          <w:p w14:paraId="26293E5E" w14:textId="77777777" w:rsidR="00683E47" w:rsidRPr="00733E32" w:rsidRDefault="00683E47" w:rsidP="005B51A6">
            <w:pPr>
              <w:jc w:val="center"/>
              <w:rPr>
                <w:sz w:val="20"/>
                <w:szCs w:val="20"/>
              </w:rPr>
            </w:pPr>
            <w:r>
              <w:rPr>
                <w:sz w:val="20"/>
                <w:szCs w:val="20"/>
              </w:rPr>
              <w:t>158</w:t>
            </w:r>
          </w:p>
        </w:tc>
        <w:tc>
          <w:tcPr>
            <w:tcW w:w="1060" w:type="dxa"/>
            <w:tcBorders>
              <w:top w:val="nil"/>
              <w:left w:val="nil"/>
              <w:bottom w:val="single" w:sz="4" w:space="0" w:color="auto"/>
              <w:right w:val="single" w:sz="4" w:space="0" w:color="auto"/>
            </w:tcBorders>
            <w:shd w:val="clear" w:color="auto" w:fill="auto"/>
            <w:noWrap/>
            <w:vAlign w:val="bottom"/>
            <w:hideMark/>
          </w:tcPr>
          <w:p w14:paraId="174A533A" w14:textId="77777777" w:rsidR="00683E47" w:rsidRPr="00733E32" w:rsidRDefault="00683E47" w:rsidP="005B51A6">
            <w:pPr>
              <w:jc w:val="center"/>
              <w:rPr>
                <w:sz w:val="20"/>
                <w:szCs w:val="20"/>
              </w:rPr>
            </w:pPr>
            <w:r w:rsidRPr="00733E32">
              <w:rPr>
                <w:sz w:val="20"/>
                <w:szCs w:val="20"/>
              </w:rPr>
              <w:t>13.5</w:t>
            </w:r>
          </w:p>
        </w:tc>
        <w:tc>
          <w:tcPr>
            <w:tcW w:w="1140" w:type="dxa"/>
            <w:tcBorders>
              <w:top w:val="nil"/>
              <w:left w:val="nil"/>
              <w:bottom w:val="single" w:sz="4" w:space="0" w:color="auto"/>
              <w:right w:val="single" w:sz="4" w:space="0" w:color="auto"/>
            </w:tcBorders>
            <w:shd w:val="clear" w:color="auto" w:fill="auto"/>
            <w:noWrap/>
            <w:vAlign w:val="bottom"/>
            <w:hideMark/>
          </w:tcPr>
          <w:p w14:paraId="19678418" w14:textId="77777777" w:rsidR="00683E47" w:rsidRPr="00733E32" w:rsidRDefault="00683E47" w:rsidP="005B51A6">
            <w:pPr>
              <w:jc w:val="center"/>
              <w:rPr>
                <w:sz w:val="20"/>
                <w:szCs w:val="20"/>
              </w:rPr>
            </w:pPr>
            <w:r w:rsidRPr="00733E32">
              <w:rPr>
                <w:sz w:val="20"/>
                <w:szCs w:val="20"/>
              </w:rPr>
              <w:t>32.6</w:t>
            </w:r>
          </w:p>
        </w:tc>
        <w:tc>
          <w:tcPr>
            <w:tcW w:w="1140" w:type="dxa"/>
            <w:tcBorders>
              <w:top w:val="nil"/>
              <w:left w:val="nil"/>
              <w:bottom w:val="single" w:sz="4" w:space="0" w:color="auto"/>
              <w:right w:val="single" w:sz="4" w:space="0" w:color="auto"/>
            </w:tcBorders>
            <w:shd w:val="clear" w:color="auto" w:fill="auto"/>
            <w:noWrap/>
            <w:vAlign w:val="bottom"/>
            <w:hideMark/>
          </w:tcPr>
          <w:p w14:paraId="33434866" w14:textId="77777777" w:rsidR="00683E47" w:rsidRPr="00733E32" w:rsidRDefault="00683E47" w:rsidP="005B51A6">
            <w:pPr>
              <w:jc w:val="center"/>
              <w:rPr>
                <w:sz w:val="20"/>
                <w:szCs w:val="20"/>
              </w:rPr>
            </w:pPr>
            <w:r w:rsidRPr="00733E32">
              <w:rPr>
                <w:sz w:val="20"/>
                <w:szCs w:val="20"/>
              </w:rPr>
              <w:t>7.5</w:t>
            </w:r>
          </w:p>
        </w:tc>
        <w:tc>
          <w:tcPr>
            <w:tcW w:w="1180" w:type="dxa"/>
            <w:tcBorders>
              <w:top w:val="nil"/>
              <w:left w:val="nil"/>
              <w:bottom w:val="single" w:sz="4" w:space="0" w:color="auto"/>
              <w:right w:val="single" w:sz="4" w:space="0" w:color="auto"/>
            </w:tcBorders>
            <w:shd w:val="clear" w:color="auto" w:fill="auto"/>
            <w:noWrap/>
            <w:vAlign w:val="bottom"/>
            <w:hideMark/>
          </w:tcPr>
          <w:p w14:paraId="373D51AD" w14:textId="77777777" w:rsidR="00683E47" w:rsidRPr="00733E32" w:rsidRDefault="00683E47" w:rsidP="005B51A6">
            <w:pPr>
              <w:jc w:val="center"/>
              <w:rPr>
                <w:sz w:val="20"/>
                <w:szCs w:val="20"/>
              </w:rPr>
            </w:pPr>
            <w:r w:rsidRPr="00733E32">
              <w:rPr>
                <w:sz w:val="20"/>
                <w:szCs w:val="20"/>
              </w:rPr>
              <w:t>20</w:t>
            </w:r>
          </w:p>
        </w:tc>
        <w:tc>
          <w:tcPr>
            <w:tcW w:w="1180" w:type="dxa"/>
            <w:tcBorders>
              <w:top w:val="nil"/>
              <w:left w:val="nil"/>
              <w:bottom w:val="single" w:sz="4" w:space="0" w:color="auto"/>
              <w:right w:val="single" w:sz="4" w:space="0" w:color="auto"/>
            </w:tcBorders>
            <w:shd w:val="clear" w:color="auto" w:fill="auto"/>
            <w:noWrap/>
            <w:vAlign w:val="bottom"/>
            <w:hideMark/>
          </w:tcPr>
          <w:p w14:paraId="46732929" w14:textId="77777777" w:rsidR="00683E47" w:rsidRPr="00733E32" w:rsidRDefault="00683E47" w:rsidP="005B51A6">
            <w:pPr>
              <w:jc w:val="center"/>
              <w:rPr>
                <w:sz w:val="20"/>
                <w:szCs w:val="20"/>
              </w:rPr>
            </w:pPr>
            <w:r w:rsidRPr="00733E32">
              <w:rPr>
                <w:sz w:val="20"/>
                <w:szCs w:val="20"/>
              </w:rPr>
              <w:t>1060</w:t>
            </w:r>
          </w:p>
        </w:tc>
      </w:tr>
      <w:tr w:rsidR="00683E47" w:rsidRPr="00733E32" w14:paraId="45ABCBB8" w14:textId="77777777" w:rsidTr="005B51A6">
        <w:trPr>
          <w:trHeight w:val="255"/>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14:paraId="2E1D645C" w14:textId="77777777" w:rsidR="00683E47" w:rsidRPr="00733E32" w:rsidRDefault="00683E47" w:rsidP="005B51A6">
            <w:pPr>
              <w:jc w:val="center"/>
              <w:rPr>
                <w:sz w:val="20"/>
                <w:szCs w:val="20"/>
              </w:rPr>
            </w:pPr>
            <w:r w:rsidRPr="00733E32">
              <w:rPr>
                <w:sz w:val="20"/>
                <w:szCs w:val="20"/>
              </w:rPr>
              <w:t>Inlet at Stevens Rd.</w:t>
            </w:r>
          </w:p>
        </w:tc>
        <w:tc>
          <w:tcPr>
            <w:tcW w:w="1120" w:type="dxa"/>
            <w:tcBorders>
              <w:top w:val="nil"/>
              <w:left w:val="nil"/>
              <w:bottom w:val="single" w:sz="4" w:space="0" w:color="auto"/>
              <w:right w:val="single" w:sz="4" w:space="0" w:color="auto"/>
            </w:tcBorders>
            <w:shd w:val="clear" w:color="auto" w:fill="auto"/>
            <w:noWrap/>
            <w:vAlign w:val="bottom"/>
            <w:hideMark/>
          </w:tcPr>
          <w:p w14:paraId="389FEE7F" w14:textId="77777777" w:rsidR="00683E47" w:rsidRPr="00733E32" w:rsidRDefault="00683E47" w:rsidP="005B51A6">
            <w:pPr>
              <w:jc w:val="center"/>
              <w:rPr>
                <w:sz w:val="20"/>
                <w:szCs w:val="20"/>
              </w:rPr>
            </w:pPr>
            <w:r>
              <w:rPr>
                <w:sz w:val="20"/>
                <w:szCs w:val="20"/>
              </w:rPr>
              <w:t>604</w:t>
            </w:r>
          </w:p>
        </w:tc>
        <w:tc>
          <w:tcPr>
            <w:tcW w:w="1060" w:type="dxa"/>
            <w:tcBorders>
              <w:top w:val="nil"/>
              <w:left w:val="nil"/>
              <w:bottom w:val="single" w:sz="4" w:space="0" w:color="auto"/>
              <w:right w:val="single" w:sz="4" w:space="0" w:color="auto"/>
            </w:tcBorders>
            <w:shd w:val="clear" w:color="auto" w:fill="auto"/>
            <w:noWrap/>
            <w:vAlign w:val="bottom"/>
            <w:hideMark/>
          </w:tcPr>
          <w:p w14:paraId="6A8D4624" w14:textId="77777777" w:rsidR="00683E47" w:rsidRPr="00733E32" w:rsidRDefault="00683E47" w:rsidP="005B51A6">
            <w:pPr>
              <w:jc w:val="center"/>
              <w:rPr>
                <w:sz w:val="20"/>
                <w:szCs w:val="20"/>
              </w:rPr>
            </w:pPr>
            <w:r w:rsidRPr="00733E32">
              <w:rPr>
                <w:sz w:val="20"/>
                <w:szCs w:val="20"/>
              </w:rPr>
              <w:t>9</w:t>
            </w:r>
          </w:p>
        </w:tc>
        <w:tc>
          <w:tcPr>
            <w:tcW w:w="1140" w:type="dxa"/>
            <w:tcBorders>
              <w:top w:val="nil"/>
              <w:left w:val="nil"/>
              <w:bottom w:val="single" w:sz="4" w:space="0" w:color="auto"/>
              <w:right w:val="single" w:sz="4" w:space="0" w:color="auto"/>
            </w:tcBorders>
            <w:shd w:val="clear" w:color="auto" w:fill="auto"/>
            <w:noWrap/>
            <w:vAlign w:val="bottom"/>
            <w:hideMark/>
          </w:tcPr>
          <w:p w14:paraId="48C8C246" w14:textId="77777777" w:rsidR="00683E47" w:rsidRPr="00733E32" w:rsidRDefault="00683E47" w:rsidP="005B51A6">
            <w:pPr>
              <w:jc w:val="center"/>
              <w:rPr>
                <w:sz w:val="20"/>
                <w:szCs w:val="20"/>
              </w:rPr>
            </w:pPr>
            <w:r w:rsidRPr="00733E32">
              <w:rPr>
                <w:sz w:val="20"/>
                <w:szCs w:val="20"/>
              </w:rPr>
              <w:t>91.9</w:t>
            </w:r>
          </w:p>
        </w:tc>
        <w:tc>
          <w:tcPr>
            <w:tcW w:w="1140" w:type="dxa"/>
            <w:tcBorders>
              <w:top w:val="nil"/>
              <w:left w:val="nil"/>
              <w:bottom w:val="single" w:sz="4" w:space="0" w:color="auto"/>
              <w:right w:val="single" w:sz="4" w:space="0" w:color="auto"/>
            </w:tcBorders>
            <w:shd w:val="clear" w:color="auto" w:fill="auto"/>
            <w:noWrap/>
            <w:vAlign w:val="bottom"/>
            <w:hideMark/>
          </w:tcPr>
          <w:p w14:paraId="58D1C02F" w14:textId="77777777" w:rsidR="00683E47" w:rsidRPr="00733E32" w:rsidRDefault="00683E47" w:rsidP="005B51A6">
            <w:pPr>
              <w:jc w:val="center"/>
              <w:rPr>
                <w:sz w:val="20"/>
                <w:szCs w:val="20"/>
              </w:rPr>
            </w:pPr>
            <w:r w:rsidRPr="00733E32">
              <w:rPr>
                <w:sz w:val="20"/>
                <w:szCs w:val="20"/>
              </w:rPr>
              <w:t>2.6</w:t>
            </w:r>
          </w:p>
        </w:tc>
        <w:tc>
          <w:tcPr>
            <w:tcW w:w="1180" w:type="dxa"/>
            <w:tcBorders>
              <w:top w:val="nil"/>
              <w:left w:val="nil"/>
              <w:bottom w:val="single" w:sz="4" w:space="0" w:color="auto"/>
              <w:right w:val="single" w:sz="4" w:space="0" w:color="auto"/>
            </w:tcBorders>
            <w:shd w:val="clear" w:color="auto" w:fill="auto"/>
            <w:noWrap/>
            <w:vAlign w:val="bottom"/>
            <w:hideMark/>
          </w:tcPr>
          <w:p w14:paraId="01C6B33B" w14:textId="77777777" w:rsidR="00683E47" w:rsidRPr="00733E32" w:rsidRDefault="00683E47" w:rsidP="005B51A6">
            <w:pPr>
              <w:jc w:val="center"/>
              <w:rPr>
                <w:sz w:val="20"/>
                <w:szCs w:val="20"/>
              </w:rPr>
            </w:pPr>
            <w:r w:rsidRPr="00733E32">
              <w:rPr>
                <w:sz w:val="20"/>
                <w:szCs w:val="20"/>
              </w:rPr>
              <w:t>56</w:t>
            </w:r>
          </w:p>
        </w:tc>
        <w:tc>
          <w:tcPr>
            <w:tcW w:w="1180" w:type="dxa"/>
            <w:tcBorders>
              <w:top w:val="nil"/>
              <w:left w:val="nil"/>
              <w:bottom w:val="single" w:sz="4" w:space="0" w:color="auto"/>
              <w:right w:val="single" w:sz="4" w:space="0" w:color="auto"/>
            </w:tcBorders>
            <w:shd w:val="clear" w:color="auto" w:fill="auto"/>
            <w:noWrap/>
            <w:vAlign w:val="bottom"/>
            <w:hideMark/>
          </w:tcPr>
          <w:p w14:paraId="3ED67DFB" w14:textId="77777777" w:rsidR="00683E47" w:rsidRPr="00733E32" w:rsidRDefault="00683E47" w:rsidP="005B51A6">
            <w:pPr>
              <w:jc w:val="center"/>
              <w:rPr>
                <w:sz w:val="20"/>
                <w:szCs w:val="20"/>
              </w:rPr>
            </w:pPr>
            <w:r w:rsidRPr="00733E32">
              <w:rPr>
                <w:sz w:val="20"/>
                <w:szCs w:val="20"/>
              </w:rPr>
              <w:t>802</w:t>
            </w:r>
          </w:p>
        </w:tc>
      </w:tr>
      <w:tr w:rsidR="00683E47" w:rsidRPr="00733E32" w14:paraId="19B2D462" w14:textId="77777777" w:rsidTr="005B51A6">
        <w:trPr>
          <w:trHeight w:val="255"/>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14:paraId="6AB331E6" w14:textId="77777777" w:rsidR="00683E47" w:rsidRPr="00733E32" w:rsidRDefault="00683E47" w:rsidP="005B51A6">
            <w:pPr>
              <w:jc w:val="center"/>
              <w:rPr>
                <w:sz w:val="20"/>
                <w:szCs w:val="20"/>
              </w:rPr>
            </w:pPr>
            <w:proofErr w:type="spellStart"/>
            <w:r w:rsidRPr="00733E32">
              <w:rPr>
                <w:sz w:val="20"/>
                <w:szCs w:val="20"/>
              </w:rPr>
              <w:t>Veness</w:t>
            </w:r>
            <w:proofErr w:type="spellEnd"/>
            <w:r w:rsidRPr="00733E32">
              <w:rPr>
                <w:sz w:val="20"/>
                <w:szCs w:val="20"/>
              </w:rPr>
              <w:t xml:space="preserve"> Brook</w:t>
            </w:r>
          </w:p>
        </w:tc>
        <w:tc>
          <w:tcPr>
            <w:tcW w:w="1120" w:type="dxa"/>
            <w:tcBorders>
              <w:top w:val="nil"/>
              <w:left w:val="nil"/>
              <w:bottom w:val="single" w:sz="4" w:space="0" w:color="auto"/>
              <w:right w:val="single" w:sz="4" w:space="0" w:color="auto"/>
            </w:tcBorders>
            <w:shd w:val="clear" w:color="auto" w:fill="auto"/>
            <w:noWrap/>
            <w:vAlign w:val="bottom"/>
            <w:hideMark/>
          </w:tcPr>
          <w:p w14:paraId="778E3F82" w14:textId="77777777" w:rsidR="00683E47" w:rsidRPr="00733E32" w:rsidRDefault="00683E47" w:rsidP="005B51A6">
            <w:pPr>
              <w:jc w:val="center"/>
              <w:rPr>
                <w:sz w:val="20"/>
                <w:szCs w:val="20"/>
              </w:rPr>
            </w:pPr>
            <w:r>
              <w:rPr>
                <w:sz w:val="20"/>
                <w:szCs w:val="20"/>
              </w:rPr>
              <w:t>174</w:t>
            </w:r>
          </w:p>
        </w:tc>
        <w:tc>
          <w:tcPr>
            <w:tcW w:w="1060" w:type="dxa"/>
            <w:tcBorders>
              <w:top w:val="nil"/>
              <w:left w:val="nil"/>
              <w:bottom w:val="single" w:sz="4" w:space="0" w:color="auto"/>
              <w:right w:val="single" w:sz="4" w:space="0" w:color="auto"/>
            </w:tcBorders>
            <w:shd w:val="clear" w:color="auto" w:fill="auto"/>
            <w:noWrap/>
            <w:vAlign w:val="bottom"/>
            <w:hideMark/>
          </w:tcPr>
          <w:p w14:paraId="27276134" w14:textId="77777777" w:rsidR="00683E47" w:rsidRPr="00733E32" w:rsidRDefault="00683E47" w:rsidP="005B51A6">
            <w:pPr>
              <w:jc w:val="center"/>
              <w:rPr>
                <w:sz w:val="20"/>
                <w:szCs w:val="20"/>
              </w:rPr>
            </w:pPr>
            <w:r w:rsidRPr="00733E32">
              <w:rPr>
                <w:sz w:val="20"/>
                <w:szCs w:val="20"/>
              </w:rPr>
              <w:t>14.1</w:t>
            </w:r>
          </w:p>
        </w:tc>
        <w:tc>
          <w:tcPr>
            <w:tcW w:w="1140" w:type="dxa"/>
            <w:tcBorders>
              <w:top w:val="nil"/>
              <w:left w:val="nil"/>
              <w:bottom w:val="single" w:sz="4" w:space="0" w:color="auto"/>
              <w:right w:val="single" w:sz="4" w:space="0" w:color="auto"/>
            </w:tcBorders>
            <w:shd w:val="clear" w:color="auto" w:fill="auto"/>
            <w:noWrap/>
            <w:vAlign w:val="bottom"/>
            <w:hideMark/>
          </w:tcPr>
          <w:p w14:paraId="2CC8CED9" w14:textId="77777777" w:rsidR="00683E47" w:rsidRPr="00733E32" w:rsidRDefault="00683E47" w:rsidP="005B51A6">
            <w:pPr>
              <w:jc w:val="center"/>
              <w:rPr>
                <w:sz w:val="20"/>
                <w:szCs w:val="20"/>
              </w:rPr>
            </w:pPr>
            <w:r w:rsidRPr="00733E32">
              <w:rPr>
                <w:sz w:val="20"/>
                <w:szCs w:val="20"/>
              </w:rPr>
              <w:t>101.6</w:t>
            </w:r>
          </w:p>
        </w:tc>
        <w:tc>
          <w:tcPr>
            <w:tcW w:w="1140" w:type="dxa"/>
            <w:tcBorders>
              <w:top w:val="nil"/>
              <w:left w:val="nil"/>
              <w:bottom w:val="single" w:sz="4" w:space="0" w:color="auto"/>
              <w:right w:val="single" w:sz="4" w:space="0" w:color="auto"/>
            </w:tcBorders>
            <w:shd w:val="clear" w:color="auto" w:fill="auto"/>
            <w:noWrap/>
            <w:vAlign w:val="bottom"/>
            <w:hideMark/>
          </w:tcPr>
          <w:p w14:paraId="2EB43532" w14:textId="77777777" w:rsidR="00683E47" w:rsidRPr="00733E32" w:rsidRDefault="00683E47" w:rsidP="005B51A6">
            <w:pPr>
              <w:jc w:val="center"/>
              <w:rPr>
                <w:sz w:val="20"/>
                <w:szCs w:val="20"/>
              </w:rPr>
            </w:pPr>
            <w:r w:rsidRPr="00733E32">
              <w:rPr>
                <w:sz w:val="20"/>
                <w:szCs w:val="20"/>
              </w:rPr>
              <w:t>4.9</w:t>
            </w:r>
          </w:p>
        </w:tc>
        <w:tc>
          <w:tcPr>
            <w:tcW w:w="1180" w:type="dxa"/>
            <w:tcBorders>
              <w:top w:val="nil"/>
              <w:left w:val="nil"/>
              <w:bottom w:val="single" w:sz="4" w:space="0" w:color="auto"/>
              <w:right w:val="single" w:sz="4" w:space="0" w:color="auto"/>
            </w:tcBorders>
            <w:shd w:val="clear" w:color="auto" w:fill="auto"/>
            <w:noWrap/>
            <w:vAlign w:val="bottom"/>
            <w:hideMark/>
          </w:tcPr>
          <w:p w14:paraId="52699B40" w14:textId="77777777" w:rsidR="00683E47" w:rsidRPr="00733E32" w:rsidRDefault="00683E47" w:rsidP="005B51A6">
            <w:pPr>
              <w:jc w:val="center"/>
              <w:rPr>
                <w:sz w:val="20"/>
                <w:szCs w:val="20"/>
              </w:rPr>
            </w:pPr>
            <w:r w:rsidRPr="00733E32">
              <w:rPr>
                <w:sz w:val="20"/>
                <w:szCs w:val="20"/>
              </w:rPr>
              <w:t>27</w:t>
            </w:r>
          </w:p>
        </w:tc>
        <w:tc>
          <w:tcPr>
            <w:tcW w:w="1180" w:type="dxa"/>
            <w:tcBorders>
              <w:top w:val="nil"/>
              <w:left w:val="nil"/>
              <w:bottom w:val="single" w:sz="4" w:space="0" w:color="auto"/>
              <w:right w:val="single" w:sz="4" w:space="0" w:color="auto"/>
            </w:tcBorders>
            <w:shd w:val="clear" w:color="auto" w:fill="auto"/>
            <w:noWrap/>
            <w:vAlign w:val="bottom"/>
            <w:hideMark/>
          </w:tcPr>
          <w:p w14:paraId="3875C928" w14:textId="77777777" w:rsidR="00683E47" w:rsidRPr="00733E32" w:rsidRDefault="00683E47" w:rsidP="005B51A6">
            <w:pPr>
              <w:jc w:val="center"/>
              <w:rPr>
                <w:sz w:val="20"/>
                <w:szCs w:val="20"/>
              </w:rPr>
            </w:pPr>
            <w:r w:rsidRPr="00733E32">
              <w:rPr>
                <w:sz w:val="20"/>
                <w:szCs w:val="20"/>
              </w:rPr>
              <w:t>1137</w:t>
            </w:r>
          </w:p>
        </w:tc>
      </w:tr>
      <w:tr w:rsidR="00683E47" w:rsidRPr="00733E32" w14:paraId="5631B056" w14:textId="77777777" w:rsidTr="005B51A6">
        <w:trPr>
          <w:trHeight w:val="255"/>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14:paraId="7C8A66B3" w14:textId="77777777" w:rsidR="00683E47" w:rsidRPr="00733E32" w:rsidRDefault="00683E47" w:rsidP="005B51A6">
            <w:pPr>
              <w:jc w:val="center"/>
              <w:rPr>
                <w:sz w:val="20"/>
                <w:szCs w:val="20"/>
              </w:rPr>
            </w:pPr>
            <w:r w:rsidRPr="00733E32">
              <w:rPr>
                <w:sz w:val="20"/>
                <w:szCs w:val="20"/>
              </w:rPr>
              <w:t>Fays Pt.</w:t>
            </w:r>
          </w:p>
        </w:tc>
        <w:tc>
          <w:tcPr>
            <w:tcW w:w="1120" w:type="dxa"/>
            <w:tcBorders>
              <w:top w:val="nil"/>
              <w:left w:val="nil"/>
              <w:bottom w:val="single" w:sz="4" w:space="0" w:color="auto"/>
              <w:right w:val="single" w:sz="4" w:space="0" w:color="auto"/>
            </w:tcBorders>
            <w:shd w:val="clear" w:color="auto" w:fill="auto"/>
            <w:noWrap/>
            <w:vAlign w:val="bottom"/>
            <w:hideMark/>
          </w:tcPr>
          <w:p w14:paraId="6492DC95" w14:textId="77777777" w:rsidR="00683E47" w:rsidRPr="00733E32" w:rsidRDefault="00683E47" w:rsidP="005B51A6">
            <w:pPr>
              <w:jc w:val="center"/>
              <w:rPr>
                <w:sz w:val="20"/>
                <w:szCs w:val="20"/>
              </w:rPr>
            </w:pPr>
            <w:r>
              <w:rPr>
                <w:sz w:val="20"/>
                <w:szCs w:val="20"/>
              </w:rPr>
              <w:t>119a</w:t>
            </w:r>
            <w:r w:rsidRPr="00733E32">
              <w:rPr>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71252E32" w14:textId="77777777" w:rsidR="00683E47" w:rsidRPr="00733E32" w:rsidRDefault="00683E47" w:rsidP="005B51A6">
            <w:pPr>
              <w:jc w:val="center"/>
              <w:rPr>
                <w:sz w:val="20"/>
                <w:szCs w:val="20"/>
              </w:rPr>
            </w:pPr>
            <w:r w:rsidRPr="00733E32">
              <w:rPr>
                <w:sz w:val="20"/>
                <w:szCs w:val="20"/>
              </w:rPr>
              <w:t>10.2</w:t>
            </w:r>
          </w:p>
        </w:tc>
        <w:tc>
          <w:tcPr>
            <w:tcW w:w="1140" w:type="dxa"/>
            <w:tcBorders>
              <w:top w:val="nil"/>
              <w:left w:val="nil"/>
              <w:bottom w:val="single" w:sz="4" w:space="0" w:color="auto"/>
              <w:right w:val="single" w:sz="4" w:space="0" w:color="auto"/>
            </w:tcBorders>
            <w:shd w:val="clear" w:color="auto" w:fill="auto"/>
            <w:noWrap/>
            <w:vAlign w:val="bottom"/>
            <w:hideMark/>
          </w:tcPr>
          <w:p w14:paraId="3A6A2DD9" w14:textId="77777777" w:rsidR="00683E47" w:rsidRPr="00733E32" w:rsidRDefault="00683E47" w:rsidP="005B51A6">
            <w:pPr>
              <w:jc w:val="center"/>
              <w:rPr>
                <w:sz w:val="20"/>
                <w:szCs w:val="20"/>
              </w:rPr>
            </w:pPr>
            <w:r w:rsidRPr="00733E32">
              <w:rPr>
                <w:sz w:val="20"/>
                <w:szCs w:val="20"/>
              </w:rPr>
              <w:t>23.9</w:t>
            </w:r>
          </w:p>
        </w:tc>
        <w:tc>
          <w:tcPr>
            <w:tcW w:w="1140" w:type="dxa"/>
            <w:tcBorders>
              <w:top w:val="nil"/>
              <w:left w:val="nil"/>
              <w:bottom w:val="single" w:sz="4" w:space="0" w:color="auto"/>
              <w:right w:val="single" w:sz="4" w:space="0" w:color="auto"/>
            </w:tcBorders>
            <w:shd w:val="clear" w:color="auto" w:fill="auto"/>
            <w:noWrap/>
            <w:vAlign w:val="bottom"/>
            <w:hideMark/>
          </w:tcPr>
          <w:p w14:paraId="166DB713" w14:textId="77777777" w:rsidR="00683E47" w:rsidRPr="00733E32" w:rsidRDefault="00683E47" w:rsidP="005B51A6">
            <w:pPr>
              <w:jc w:val="center"/>
              <w:rPr>
                <w:sz w:val="20"/>
                <w:szCs w:val="20"/>
              </w:rPr>
            </w:pPr>
            <w:r w:rsidRPr="00733E32">
              <w:rPr>
                <w:sz w:val="20"/>
                <w:szCs w:val="20"/>
              </w:rPr>
              <w:t>3.1</w:t>
            </w:r>
          </w:p>
        </w:tc>
        <w:tc>
          <w:tcPr>
            <w:tcW w:w="1180" w:type="dxa"/>
            <w:tcBorders>
              <w:top w:val="nil"/>
              <w:left w:val="nil"/>
              <w:bottom w:val="single" w:sz="4" w:space="0" w:color="auto"/>
              <w:right w:val="single" w:sz="4" w:space="0" w:color="auto"/>
            </w:tcBorders>
            <w:shd w:val="clear" w:color="auto" w:fill="auto"/>
            <w:noWrap/>
            <w:vAlign w:val="bottom"/>
            <w:hideMark/>
          </w:tcPr>
          <w:p w14:paraId="0A151432" w14:textId="77777777" w:rsidR="00683E47" w:rsidRPr="00733E32" w:rsidRDefault="00683E47" w:rsidP="005B51A6">
            <w:pPr>
              <w:jc w:val="center"/>
              <w:rPr>
                <w:sz w:val="20"/>
                <w:szCs w:val="20"/>
              </w:rPr>
            </w:pPr>
            <w:r w:rsidRPr="00733E32">
              <w:rPr>
                <w:sz w:val="20"/>
                <w:szCs w:val="20"/>
              </w:rPr>
              <w:t>18</w:t>
            </w:r>
          </w:p>
        </w:tc>
        <w:tc>
          <w:tcPr>
            <w:tcW w:w="1180" w:type="dxa"/>
            <w:tcBorders>
              <w:top w:val="nil"/>
              <w:left w:val="nil"/>
              <w:bottom w:val="single" w:sz="4" w:space="0" w:color="auto"/>
              <w:right w:val="single" w:sz="4" w:space="0" w:color="auto"/>
            </w:tcBorders>
            <w:shd w:val="clear" w:color="auto" w:fill="auto"/>
            <w:noWrap/>
            <w:vAlign w:val="bottom"/>
            <w:hideMark/>
          </w:tcPr>
          <w:p w14:paraId="65B46FCB" w14:textId="77777777" w:rsidR="00683E47" w:rsidRPr="00733E32" w:rsidRDefault="00683E47" w:rsidP="005B51A6">
            <w:pPr>
              <w:jc w:val="center"/>
              <w:rPr>
                <w:sz w:val="20"/>
                <w:szCs w:val="20"/>
              </w:rPr>
            </w:pPr>
            <w:r w:rsidRPr="00733E32">
              <w:rPr>
                <w:sz w:val="20"/>
                <w:szCs w:val="20"/>
              </w:rPr>
              <w:t>903</w:t>
            </w:r>
          </w:p>
        </w:tc>
      </w:tr>
      <w:tr w:rsidR="00683E47" w:rsidRPr="00733E32" w14:paraId="63C9B00A" w14:textId="77777777" w:rsidTr="005B51A6">
        <w:trPr>
          <w:trHeight w:val="255"/>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14:paraId="4B46BB2B" w14:textId="77777777" w:rsidR="00683E47" w:rsidRPr="00733E32" w:rsidRDefault="00683E47" w:rsidP="005B51A6">
            <w:pPr>
              <w:jc w:val="center"/>
              <w:rPr>
                <w:sz w:val="20"/>
                <w:szCs w:val="20"/>
              </w:rPr>
            </w:pPr>
            <w:proofErr w:type="spellStart"/>
            <w:r w:rsidRPr="00733E32">
              <w:rPr>
                <w:sz w:val="20"/>
                <w:szCs w:val="20"/>
              </w:rPr>
              <w:t>Firelane</w:t>
            </w:r>
            <w:proofErr w:type="spellEnd"/>
            <w:r w:rsidRPr="00733E32">
              <w:rPr>
                <w:sz w:val="20"/>
                <w:szCs w:val="20"/>
              </w:rPr>
              <w:t xml:space="preserve"> 26</w:t>
            </w:r>
          </w:p>
        </w:tc>
        <w:tc>
          <w:tcPr>
            <w:tcW w:w="1120" w:type="dxa"/>
            <w:tcBorders>
              <w:top w:val="nil"/>
              <w:left w:val="nil"/>
              <w:bottom w:val="single" w:sz="4" w:space="0" w:color="auto"/>
              <w:right w:val="single" w:sz="4" w:space="0" w:color="auto"/>
            </w:tcBorders>
            <w:shd w:val="clear" w:color="auto" w:fill="auto"/>
            <w:noWrap/>
            <w:vAlign w:val="bottom"/>
            <w:hideMark/>
          </w:tcPr>
          <w:p w14:paraId="738737FC" w14:textId="77777777" w:rsidR="00683E47" w:rsidRPr="00733E32" w:rsidRDefault="00683E47" w:rsidP="005B51A6">
            <w:pPr>
              <w:jc w:val="center"/>
              <w:rPr>
                <w:sz w:val="20"/>
                <w:szCs w:val="20"/>
              </w:rPr>
            </w:pPr>
            <w:r>
              <w:rPr>
                <w:sz w:val="20"/>
                <w:szCs w:val="20"/>
              </w:rPr>
              <w:t>321</w:t>
            </w:r>
            <w:r w:rsidRPr="00733E32">
              <w:rPr>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14:paraId="257BB6CF" w14:textId="77777777" w:rsidR="00683E47" w:rsidRPr="00733E32" w:rsidRDefault="00683E47" w:rsidP="005B51A6">
            <w:pPr>
              <w:jc w:val="center"/>
              <w:rPr>
                <w:sz w:val="20"/>
                <w:szCs w:val="20"/>
              </w:rPr>
            </w:pPr>
            <w:r w:rsidRPr="00733E32">
              <w:rPr>
                <w:sz w:val="20"/>
                <w:szCs w:val="20"/>
              </w:rPr>
              <w:t>6.4</w:t>
            </w:r>
          </w:p>
        </w:tc>
        <w:tc>
          <w:tcPr>
            <w:tcW w:w="1140" w:type="dxa"/>
            <w:tcBorders>
              <w:top w:val="nil"/>
              <w:left w:val="nil"/>
              <w:bottom w:val="single" w:sz="4" w:space="0" w:color="auto"/>
              <w:right w:val="single" w:sz="4" w:space="0" w:color="auto"/>
            </w:tcBorders>
            <w:shd w:val="clear" w:color="auto" w:fill="auto"/>
            <w:noWrap/>
            <w:vAlign w:val="bottom"/>
            <w:hideMark/>
          </w:tcPr>
          <w:p w14:paraId="1620EB35" w14:textId="77777777" w:rsidR="00683E47" w:rsidRPr="00733E32" w:rsidRDefault="00683E47" w:rsidP="005B51A6">
            <w:pPr>
              <w:jc w:val="center"/>
              <w:rPr>
                <w:sz w:val="20"/>
                <w:szCs w:val="20"/>
              </w:rPr>
            </w:pPr>
            <w:r w:rsidRPr="00733E32">
              <w:rPr>
                <w:sz w:val="20"/>
                <w:szCs w:val="20"/>
              </w:rPr>
              <w:t>20.4</w:t>
            </w:r>
          </w:p>
        </w:tc>
        <w:tc>
          <w:tcPr>
            <w:tcW w:w="1140" w:type="dxa"/>
            <w:tcBorders>
              <w:top w:val="nil"/>
              <w:left w:val="nil"/>
              <w:bottom w:val="single" w:sz="4" w:space="0" w:color="auto"/>
              <w:right w:val="single" w:sz="4" w:space="0" w:color="auto"/>
            </w:tcBorders>
            <w:shd w:val="clear" w:color="auto" w:fill="auto"/>
            <w:noWrap/>
            <w:vAlign w:val="bottom"/>
            <w:hideMark/>
          </w:tcPr>
          <w:p w14:paraId="07EC1917" w14:textId="77777777" w:rsidR="00683E47" w:rsidRPr="00733E32" w:rsidRDefault="00683E47" w:rsidP="005B51A6">
            <w:pPr>
              <w:jc w:val="center"/>
              <w:rPr>
                <w:sz w:val="20"/>
                <w:szCs w:val="20"/>
              </w:rPr>
            </w:pPr>
            <w:r w:rsidRPr="00733E32">
              <w:rPr>
                <w:sz w:val="20"/>
                <w:szCs w:val="20"/>
              </w:rPr>
              <w:t>3.1</w:t>
            </w:r>
          </w:p>
        </w:tc>
        <w:tc>
          <w:tcPr>
            <w:tcW w:w="1180" w:type="dxa"/>
            <w:tcBorders>
              <w:top w:val="nil"/>
              <w:left w:val="nil"/>
              <w:bottom w:val="single" w:sz="4" w:space="0" w:color="auto"/>
              <w:right w:val="single" w:sz="4" w:space="0" w:color="auto"/>
            </w:tcBorders>
            <w:shd w:val="clear" w:color="auto" w:fill="auto"/>
            <w:noWrap/>
            <w:vAlign w:val="bottom"/>
            <w:hideMark/>
          </w:tcPr>
          <w:p w14:paraId="078B29C0" w14:textId="77777777" w:rsidR="00683E47" w:rsidRPr="00733E32" w:rsidRDefault="00683E47" w:rsidP="005B51A6">
            <w:pPr>
              <w:jc w:val="center"/>
              <w:rPr>
                <w:sz w:val="20"/>
                <w:szCs w:val="20"/>
              </w:rPr>
            </w:pPr>
            <w:r w:rsidRPr="00733E32">
              <w:rPr>
                <w:sz w:val="20"/>
                <w:szCs w:val="20"/>
              </w:rPr>
              <w:t>7</w:t>
            </w:r>
          </w:p>
        </w:tc>
        <w:tc>
          <w:tcPr>
            <w:tcW w:w="1180" w:type="dxa"/>
            <w:tcBorders>
              <w:top w:val="nil"/>
              <w:left w:val="nil"/>
              <w:bottom w:val="single" w:sz="4" w:space="0" w:color="auto"/>
              <w:right w:val="single" w:sz="4" w:space="0" w:color="auto"/>
            </w:tcBorders>
            <w:shd w:val="clear" w:color="auto" w:fill="auto"/>
            <w:noWrap/>
            <w:vAlign w:val="bottom"/>
            <w:hideMark/>
          </w:tcPr>
          <w:p w14:paraId="00CD6C8B" w14:textId="77777777" w:rsidR="00683E47" w:rsidRPr="00733E32" w:rsidRDefault="00683E47" w:rsidP="005B51A6">
            <w:pPr>
              <w:jc w:val="center"/>
              <w:rPr>
                <w:sz w:val="20"/>
                <w:szCs w:val="20"/>
              </w:rPr>
            </w:pPr>
            <w:r w:rsidRPr="00733E32">
              <w:rPr>
                <w:sz w:val="20"/>
                <w:szCs w:val="20"/>
              </w:rPr>
              <w:t>5529</w:t>
            </w:r>
          </w:p>
        </w:tc>
      </w:tr>
      <w:tr w:rsidR="00683E47" w:rsidRPr="00733E32" w14:paraId="74BA2D6E" w14:textId="77777777" w:rsidTr="005B51A6">
        <w:trPr>
          <w:trHeight w:val="270"/>
          <w:jc w:val="center"/>
        </w:trPr>
        <w:tc>
          <w:tcPr>
            <w:tcW w:w="2209" w:type="dxa"/>
            <w:tcBorders>
              <w:top w:val="nil"/>
              <w:left w:val="single" w:sz="4" w:space="0" w:color="auto"/>
              <w:bottom w:val="single" w:sz="4" w:space="0" w:color="auto"/>
              <w:right w:val="single" w:sz="4" w:space="0" w:color="auto"/>
            </w:tcBorders>
            <w:shd w:val="clear" w:color="auto" w:fill="auto"/>
            <w:noWrap/>
            <w:vAlign w:val="bottom"/>
            <w:hideMark/>
          </w:tcPr>
          <w:p w14:paraId="4B735B88" w14:textId="77777777" w:rsidR="00683E47" w:rsidRPr="00733E32" w:rsidRDefault="00683E47" w:rsidP="005B51A6">
            <w:pPr>
              <w:jc w:val="center"/>
              <w:rPr>
                <w:sz w:val="20"/>
                <w:szCs w:val="20"/>
              </w:rPr>
            </w:pPr>
            <w:r w:rsidRPr="00733E32">
              <w:rPr>
                <w:sz w:val="20"/>
                <w:szCs w:val="20"/>
              </w:rPr>
              <w:t>Inlet North</w:t>
            </w:r>
          </w:p>
        </w:tc>
        <w:tc>
          <w:tcPr>
            <w:tcW w:w="1120" w:type="dxa"/>
            <w:tcBorders>
              <w:top w:val="nil"/>
              <w:left w:val="nil"/>
              <w:bottom w:val="single" w:sz="4" w:space="0" w:color="auto"/>
              <w:right w:val="single" w:sz="4" w:space="0" w:color="auto"/>
            </w:tcBorders>
            <w:shd w:val="clear" w:color="auto" w:fill="auto"/>
            <w:noWrap/>
            <w:vAlign w:val="bottom"/>
            <w:hideMark/>
          </w:tcPr>
          <w:p w14:paraId="238B44ED" w14:textId="77777777" w:rsidR="00683E47" w:rsidRPr="00733E32" w:rsidRDefault="00683E47" w:rsidP="005B51A6">
            <w:pPr>
              <w:jc w:val="center"/>
              <w:rPr>
                <w:sz w:val="20"/>
                <w:szCs w:val="20"/>
              </w:rPr>
            </w:pPr>
            <w:r>
              <w:rPr>
                <w:sz w:val="20"/>
                <w:szCs w:val="20"/>
              </w:rPr>
              <w:t>801</w:t>
            </w:r>
          </w:p>
        </w:tc>
        <w:tc>
          <w:tcPr>
            <w:tcW w:w="1060" w:type="dxa"/>
            <w:tcBorders>
              <w:top w:val="nil"/>
              <w:left w:val="nil"/>
              <w:bottom w:val="single" w:sz="4" w:space="0" w:color="auto"/>
              <w:right w:val="single" w:sz="4" w:space="0" w:color="auto"/>
            </w:tcBorders>
            <w:shd w:val="clear" w:color="auto" w:fill="auto"/>
            <w:noWrap/>
            <w:vAlign w:val="bottom"/>
            <w:hideMark/>
          </w:tcPr>
          <w:p w14:paraId="30E00DBE" w14:textId="77777777" w:rsidR="00683E47" w:rsidRPr="00733E32" w:rsidRDefault="00683E47" w:rsidP="005B51A6">
            <w:pPr>
              <w:jc w:val="center"/>
              <w:rPr>
                <w:sz w:val="20"/>
                <w:szCs w:val="20"/>
              </w:rPr>
            </w:pPr>
            <w:r w:rsidRPr="00733E32">
              <w:rPr>
                <w:sz w:val="20"/>
                <w:szCs w:val="20"/>
              </w:rPr>
              <w:t>16</w:t>
            </w:r>
          </w:p>
        </w:tc>
        <w:tc>
          <w:tcPr>
            <w:tcW w:w="1140" w:type="dxa"/>
            <w:tcBorders>
              <w:top w:val="nil"/>
              <w:left w:val="nil"/>
              <w:bottom w:val="single" w:sz="4" w:space="0" w:color="auto"/>
              <w:right w:val="single" w:sz="4" w:space="0" w:color="auto"/>
            </w:tcBorders>
            <w:shd w:val="clear" w:color="auto" w:fill="auto"/>
            <w:noWrap/>
            <w:vAlign w:val="bottom"/>
            <w:hideMark/>
          </w:tcPr>
          <w:p w14:paraId="1E7BFD1B" w14:textId="77777777" w:rsidR="00683E47" w:rsidRPr="00733E32" w:rsidRDefault="00683E47" w:rsidP="005B51A6">
            <w:pPr>
              <w:jc w:val="center"/>
              <w:rPr>
                <w:sz w:val="20"/>
                <w:szCs w:val="20"/>
              </w:rPr>
            </w:pPr>
            <w:r w:rsidRPr="00733E32">
              <w:rPr>
                <w:sz w:val="20"/>
                <w:szCs w:val="20"/>
              </w:rPr>
              <w:t>58</w:t>
            </w:r>
          </w:p>
        </w:tc>
        <w:tc>
          <w:tcPr>
            <w:tcW w:w="1140" w:type="dxa"/>
            <w:tcBorders>
              <w:top w:val="nil"/>
              <w:left w:val="nil"/>
              <w:bottom w:val="single" w:sz="4" w:space="0" w:color="auto"/>
              <w:right w:val="single" w:sz="4" w:space="0" w:color="auto"/>
            </w:tcBorders>
            <w:shd w:val="clear" w:color="auto" w:fill="auto"/>
            <w:noWrap/>
            <w:vAlign w:val="bottom"/>
            <w:hideMark/>
          </w:tcPr>
          <w:p w14:paraId="15A9A870" w14:textId="77777777" w:rsidR="00683E47" w:rsidRPr="00733E32" w:rsidRDefault="00683E47" w:rsidP="005B51A6">
            <w:pPr>
              <w:jc w:val="center"/>
              <w:rPr>
                <w:sz w:val="20"/>
                <w:szCs w:val="20"/>
              </w:rPr>
            </w:pPr>
            <w:r w:rsidRPr="00733E32">
              <w:rPr>
                <w:sz w:val="20"/>
                <w:szCs w:val="20"/>
              </w:rPr>
              <w:t>5.6</w:t>
            </w:r>
          </w:p>
        </w:tc>
        <w:tc>
          <w:tcPr>
            <w:tcW w:w="1180" w:type="dxa"/>
            <w:tcBorders>
              <w:top w:val="nil"/>
              <w:left w:val="nil"/>
              <w:bottom w:val="single" w:sz="4" w:space="0" w:color="auto"/>
              <w:right w:val="single" w:sz="4" w:space="0" w:color="auto"/>
            </w:tcBorders>
            <w:shd w:val="clear" w:color="auto" w:fill="auto"/>
            <w:noWrap/>
            <w:vAlign w:val="bottom"/>
            <w:hideMark/>
          </w:tcPr>
          <w:p w14:paraId="28AF89EF" w14:textId="77777777" w:rsidR="00683E47" w:rsidRPr="00733E32" w:rsidRDefault="00683E47" w:rsidP="005B51A6">
            <w:pPr>
              <w:jc w:val="center"/>
              <w:rPr>
                <w:sz w:val="20"/>
                <w:szCs w:val="20"/>
              </w:rPr>
            </w:pPr>
            <w:r w:rsidRPr="00733E32">
              <w:rPr>
                <w:sz w:val="20"/>
                <w:szCs w:val="20"/>
              </w:rPr>
              <w:t>22</w:t>
            </w:r>
          </w:p>
        </w:tc>
        <w:tc>
          <w:tcPr>
            <w:tcW w:w="1180" w:type="dxa"/>
            <w:tcBorders>
              <w:top w:val="nil"/>
              <w:left w:val="nil"/>
              <w:bottom w:val="single" w:sz="4" w:space="0" w:color="auto"/>
              <w:right w:val="single" w:sz="4" w:space="0" w:color="auto"/>
            </w:tcBorders>
            <w:shd w:val="clear" w:color="auto" w:fill="auto"/>
            <w:noWrap/>
            <w:vAlign w:val="bottom"/>
            <w:hideMark/>
          </w:tcPr>
          <w:p w14:paraId="714B66F8" w14:textId="77777777" w:rsidR="00683E47" w:rsidRPr="00733E32" w:rsidRDefault="00683E47" w:rsidP="005B51A6">
            <w:pPr>
              <w:jc w:val="center"/>
              <w:rPr>
                <w:sz w:val="20"/>
                <w:szCs w:val="20"/>
              </w:rPr>
            </w:pPr>
            <w:r w:rsidRPr="00733E32">
              <w:rPr>
                <w:sz w:val="20"/>
                <w:szCs w:val="20"/>
              </w:rPr>
              <w:t>1017</w:t>
            </w:r>
          </w:p>
        </w:tc>
      </w:tr>
    </w:tbl>
    <w:p w14:paraId="256DC02F" w14:textId="77777777" w:rsidR="00EA2BC2" w:rsidRDefault="00EA2BC2" w:rsidP="00A432AF">
      <w:pPr>
        <w:autoSpaceDE w:val="0"/>
        <w:autoSpaceDN w:val="0"/>
        <w:adjustRightInd w:val="0"/>
        <w:jc w:val="left"/>
        <w:rPr>
          <w:rFonts w:ascii="Times New Roman" w:hAnsi="Times New Roman" w:cs="Times New Roman"/>
          <w:sz w:val="24"/>
          <w:szCs w:val="24"/>
        </w:rPr>
        <w:sectPr w:rsidR="00EA2BC2" w:rsidSect="004440CC">
          <w:headerReference w:type="default" r:id="rId27"/>
          <w:footerReference w:type="default" r:id="rId28"/>
          <w:footerReference w:type="first" r:id="rId29"/>
          <w:pgSz w:w="12240" w:h="15840" w:code="1"/>
          <w:pgMar w:top="1440" w:right="1440" w:bottom="1440" w:left="1440" w:header="720" w:footer="720" w:gutter="0"/>
          <w:pgNumType w:start="1"/>
          <w:cols w:space="720"/>
          <w:docGrid w:linePitch="299"/>
        </w:sectPr>
      </w:pPr>
    </w:p>
    <w:p w14:paraId="7E72A236" w14:textId="77777777" w:rsidR="00C5123B" w:rsidRDefault="00C5123B" w:rsidP="00A432AF">
      <w:pPr>
        <w:autoSpaceDE w:val="0"/>
        <w:autoSpaceDN w:val="0"/>
        <w:adjustRightInd w:val="0"/>
        <w:jc w:val="left"/>
        <w:rPr>
          <w:rFonts w:ascii="Times New Roman" w:hAnsi="Times New Roman" w:cs="Times New Roman"/>
          <w:sz w:val="24"/>
          <w:szCs w:val="24"/>
        </w:rPr>
      </w:pPr>
    </w:p>
    <w:p w14:paraId="0EC5FB57" w14:textId="77777777" w:rsidR="00C823BE" w:rsidRDefault="00293D60" w:rsidP="00A432AF">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The % of each sub-basin in ag use and the associated DOP BAP factor and PP BAP factor (from Table 2 above) were then inserted and columns also were added by which the BAP calculat</w:t>
      </w:r>
      <w:r w:rsidR="002E50DE">
        <w:rPr>
          <w:rFonts w:ascii="Times New Roman" w:hAnsi="Times New Roman" w:cs="Times New Roman"/>
          <w:sz w:val="24"/>
          <w:szCs w:val="24"/>
        </w:rPr>
        <w:t>ion steps were readily visible</w:t>
      </w:r>
      <w:r>
        <w:rPr>
          <w:rFonts w:ascii="Times New Roman" w:hAnsi="Times New Roman" w:cs="Times New Roman"/>
          <w:sz w:val="24"/>
          <w:szCs w:val="24"/>
        </w:rPr>
        <w:t xml:space="preserve">.  </w:t>
      </w:r>
      <w:r w:rsidR="002513A1">
        <w:rPr>
          <w:rFonts w:ascii="Times New Roman" w:hAnsi="Times New Roman" w:cs="Times New Roman"/>
          <w:sz w:val="24"/>
          <w:szCs w:val="24"/>
        </w:rPr>
        <w:t>Table 4</w:t>
      </w:r>
      <w:r>
        <w:rPr>
          <w:rFonts w:ascii="Times New Roman" w:hAnsi="Times New Roman" w:cs="Times New Roman"/>
          <w:sz w:val="24"/>
          <w:szCs w:val="24"/>
        </w:rPr>
        <w:t xml:space="preserve"> presents this step including column heading changes to help explain the underlying calculation</w:t>
      </w:r>
      <w:r w:rsidR="002E50DE">
        <w:rPr>
          <w:rFonts w:ascii="Times New Roman" w:hAnsi="Times New Roman" w:cs="Times New Roman"/>
          <w:sz w:val="24"/>
          <w:szCs w:val="24"/>
        </w:rPr>
        <w:t>s.  The sought three measures; i.e., derived BAP in micro grams P per liter, measured ammonia in micro</w:t>
      </w:r>
      <w:r w:rsidR="00C823BE">
        <w:rPr>
          <w:rFonts w:ascii="Times New Roman" w:hAnsi="Times New Roman" w:cs="Times New Roman"/>
          <w:sz w:val="24"/>
          <w:szCs w:val="24"/>
        </w:rPr>
        <w:t xml:space="preserve"> grams N per liter, and measured nitrates in micro grams N per liter are highlighted in the rightmost three columns.  The plots shown in Figures </w:t>
      </w:r>
      <w:r w:rsidR="002513A1">
        <w:rPr>
          <w:rFonts w:ascii="Times New Roman" w:hAnsi="Times New Roman" w:cs="Times New Roman"/>
          <w:sz w:val="24"/>
          <w:szCs w:val="24"/>
        </w:rPr>
        <w:t>2</w:t>
      </w:r>
      <w:r w:rsidR="00C823BE">
        <w:rPr>
          <w:rFonts w:ascii="Times New Roman" w:hAnsi="Times New Roman" w:cs="Times New Roman"/>
          <w:sz w:val="24"/>
          <w:szCs w:val="24"/>
        </w:rPr>
        <w:t xml:space="preserve"> through </w:t>
      </w:r>
      <w:r w:rsidR="002513A1">
        <w:rPr>
          <w:rFonts w:ascii="Times New Roman" w:hAnsi="Times New Roman" w:cs="Times New Roman"/>
          <w:sz w:val="24"/>
          <w:szCs w:val="24"/>
        </w:rPr>
        <w:t>4</w:t>
      </w:r>
      <w:r w:rsidR="00C823BE">
        <w:rPr>
          <w:rFonts w:ascii="Times New Roman" w:hAnsi="Times New Roman" w:cs="Times New Roman"/>
          <w:sz w:val="24"/>
          <w:szCs w:val="24"/>
        </w:rPr>
        <w:t xml:space="preserve"> were created using the graphical tools in excel to help visualize the results.</w:t>
      </w:r>
    </w:p>
    <w:p w14:paraId="5C47E6AF" w14:textId="77777777" w:rsidR="00816F94" w:rsidRDefault="00816F94" w:rsidP="00A432AF">
      <w:pPr>
        <w:autoSpaceDE w:val="0"/>
        <w:autoSpaceDN w:val="0"/>
        <w:adjustRightInd w:val="0"/>
        <w:jc w:val="left"/>
        <w:rPr>
          <w:rFonts w:ascii="Times New Roman" w:hAnsi="Times New Roman" w:cs="Times New Roman"/>
          <w:sz w:val="24"/>
          <w:szCs w:val="24"/>
        </w:rPr>
      </w:pPr>
    </w:p>
    <w:p w14:paraId="4D69BC9D" w14:textId="77777777" w:rsidR="002513A1" w:rsidRDefault="002513A1" w:rsidP="00A432AF">
      <w:pPr>
        <w:autoSpaceDE w:val="0"/>
        <w:autoSpaceDN w:val="0"/>
        <w:adjustRightInd w:val="0"/>
        <w:jc w:val="left"/>
        <w:rPr>
          <w:rFonts w:ascii="Times New Roman" w:hAnsi="Times New Roman" w:cs="Times New Roman"/>
          <w:sz w:val="24"/>
          <w:szCs w:val="24"/>
        </w:rPr>
      </w:pPr>
    </w:p>
    <w:p w14:paraId="6C75A23B" w14:textId="5ABABED3" w:rsidR="00816F94" w:rsidRPr="00D75F51" w:rsidRDefault="00D75F51" w:rsidP="00D75F51">
      <w:pPr>
        <w:pStyle w:val="Caption"/>
        <w:jc w:val="center"/>
      </w:pPr>
      <w:bookmarkStart w:id="19" w:name="_Toc521240496"/>
      <w:r>
        <w:t xml:space="preserve">Table </w:t>
      </w:r>
      <w:r w:rsidR="00021DF4">
        <w:rPr>
          <w:noProof/>
        </w:rPr>
        <w:fldChar w:fldCharType="begin"/>
      </w:r>
      <w:r w:rsidR="00021DF4">
        <w:rPr>
          <w:noProof/>
        </w:rPr>
        <w:instrText xml:space="preserve"> SEQ Table \* ARABIC </w:instrText>
      </w:r>
      <w:r w:rsidR="00021DF4">
        <w:rPr>
          <w:noProof/>
        </w:rPr>
        <w:fldChar w:fldCharType="separate"/>
      </w:r>
      <w:r w:rsidR="000311A2">
        <w:rPr>
          <w:noProof/>
        </w:rPr>
        <w:t>4</w:t>
      </w:r>
      <w:r w:rsidR="00021DF4">
        <w:rPr>
          <w:noProof/>
        </w:rPr>
        <w:fldChar w:fldCharType="end"/>
      </w:r>
      <w:r w:rsidR="00A46376">
        <w:rPr>
          <w:noProof/>
        </w:rPr>
        <w:t xml:space="preserve">. </w:t>
      </w:r>
      <w:r>
        <w:t xml:space="preserve"> </w:t>
      </w:r>
      <w:r w:rsidRPr="00F70161">
        <w:t>Processing to Derive BAP using Estimated % Land Use in Agriculture and the DOP and PP BAP factors from Cayuga Lake tributaries</w:t>
      </w:r>
      <w:bookmarkEnd w:id="19"/>
    </w:p>
    <w:p w14:paraId="77DDB168" w14:textId="77777777" w:rsidR="00C823BE" w:rsidRDefault="00C823BE" w:rsidP="00A432AF">
      <w:pPr>
        <w:autoSpaceDE w:val="0"/>
        <w:autoSpaceDN w:val="0"/>
        <w:adjustRightInd w:val="0"/>
        <w:jc w:val="left"/>
        <w:rPr>
          <w:rFonts w:ascii="Times New Roman" w:hAnsi="Times New Roman" w:cs="Times New Roman"/>
          <w:sz w:val="24"/>
          <w:szCs w:val="24"/>
        </w:rPr>
      </w:pPr>
    </w:p>
    <w:p w14:paraId="0EEBEC47" w14:textId="18EF2462" w:rsidR="003A7D46" w:rsidRDefault="00CF163D" w:rsidP="00A432AF">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object w:dxaOrig="17946" w:dyaOrig="4797" w14:anchorId="568F05A3">
          <v:shape id="_x0000_i1035" type="#_x0000_t75" style="width:663.75pt;height:177.75pt" o:ole="">
            <v:imagedata r:id="rId30" o:title=""/>
          </v:shape>
          <o:OLEObject Type="Embed" ProgID="Excel.Sheet.8" ShapeID="_x0000_i1035" DrawAspect="Content" ObjectID="_1595152963" r:id="rId31"/>
        </w:object>
      </w:r>
    </w:p>
    <w:p w14:paraId="0BD41F43" w14:textId="77777777" w:rsidR="00C823BE" w:rsidRDefault="00C823BE" w:rsidP="00A432AF">
      <w:pPr>
        <w:autoSpaceDE w:val="0"/>
        <w:autoSpaceDN w:val="0"/>
        <w:adjustRightInd w:val="0"/>
        <w:jc w:val="left"/>
        <w:rPr>
          <w:rFonts w:ascii="Times New Roman" w:hAnsi="Times New Roman" w:cs="Times New Roman"/>
          <w:b/>
          <w:sz w:val="24"/>
          <w:szCs w:val="24"/>
        </w:rPr>
      </w:pPr>
    </w:p>
    <w:p w14:paraId="63BFFB0B" w14:textId="77777777" w:rsidR="00B22170" w:rsidRDefault="00B22170" w:rsidP="00A432AF">
      <w:pPr>
        <w:autoSpaceDE w:val="0"/>
        <w:autoSpaceDN w:val="0"/>
        <w:adjustRightInd w:val="0"/>
        <w:jc w:val="left"/>
        <w:rPr>
          <w:rFonts w:ascii="Times New Roman" w:hAnsi="Times New Roman" w:cs="Times New Roman"/>
          <w:b/>
          <w:sz w:val="24"/>
          <w:szCs w:val="24"/>
        </w:rPr>
        <w:sectPr w:rsidR="00B22170" w:rsidSect="0021264F">
          <w:pgSz w:w="15840" w:h="12240" w:orient="landscape" w:code="1"/>
          <w:pgMar w:top="1440" w:right="1440" w:bottom="1440" w:left="1440" w:header="720" w:footer="720" w:gutter="0"/>
          <w:cols w:space="720"/>
          <w:docGrid w:linePitch="299"/>
        </w:sectPr>
      </w:pPr>
    </w:p>
    <w:p w14:paraId="570ECD8E" w14:textId="77777777" w:rsidR="00CF1DBB" w:rsidRPr="00CF1DBB" w:rsidRDefault="00AD588B" w:rsidP="00CF1DB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object w:dxaOrig="15325" w:dyaOrig="6291" w14:anchorId="47D81AD3">
          <v:shape id="_x0000_i1036" type="#_x0000_t75" style="width:435pt;height:178.5pt" o:ole="">
            <v:imagedata r:id="rId32" o:title=""/>
          </v:shape>
          <o:OLEObject Type="Embed" ProgID="Excel.Sheet.8" ShapeID="_x0000_i1036" DrawAspect="Content" ObjectID="_1595152964" r:id="rId33"/>
        </w:object>
      </w:r>
    </w:p>
    <w:p w14:paraId="6DF0A463" w14:textId="17F08EE7" w:rsidR="00AD588B" w:rsidRPr="00CF1DBB" w:rsidRDefault="00CF1DBB" w:rsidP="00CF1DBB">
      <w:pPr>
        <w:pStyle w:val="Caption"/>
        <w:jc w:val="center"/>
      </w:pPr>
      <w:bookmarkStart w:id="20" w:name="_Toc519083739"/>
      <w:bookmarkStart w:id="21" w:name="_Toc521240471"/>
      <w:r>
        <w:t xml:space="preserve">Figure </w:t>
      </w:r>
      <w:r w:rsidR="00021DF4">
        <w:rPr>
          <w:noProof/>
        </w:rPr>
        <w:fldChar w:fldCharType="begin"/>
      </w:r>
      <w:r w:rsidR="00021DF4">
        <w:rPr>
          <w:noProof/>
        </w:rPr>
        <w:instrText xml:space="preserve"> SEQ Figure \* ARABIC </w:instrText>
      </w:r>
      <w:r w:rsidR="00021DF4">
        <w:rPr>
          <w:noProof/>
        </w:rPr>
        <w:fldChar w:fldCharType="separate"/>
      </w:r>
      <w:r w:rsidR="008B4251">
        <w:rPr>
          <w:noProof/>
        </w:rPr>
        <w:t>2</w:t>
      </w:r>
      <w:r w:rsidR="00021DF4">
        <w:rPr>
          <w:noProof/>
        </w:rPr>
        <w:fldChar w:fldCharType="end"/>
      </w:r>
      <w:r w:rsidR="00A46376">
        <w:rPr>
          <w:noProof/>
        </w:rPr>
        <w:t xml:space="preserve">. </w:t>
      </w:r>
      <w:r>
        <w:t xml:space="preserve"> Derived BAP by Site from April 5, 2017 Sampling</w:t>
      </w:r>
      <w:bookmarkEnd w:id="20"/>
      <w:bookmarkEnd w:id="21"/>
      <w:r>
        <w:rPr>
          <w:rFonts w:ascii="Times New Roman" w:hAnsi="Times New Roman" w:cs="Times New Roman"/>
          <w:b w:val="0"/>
          <w:sz w:val="24"/>
          <w:szCs w:val="24"/>
        </w:rPr>
        <w:t xml:space="preserve"> </w:t>
      </w:r>
    </w:p>
    <w:p w14:paraId="43DF6812" w14:textId="77777777" w:rsidR="00CF1DBB" w:rsidRPr="00CF1DBB" w:rsidRDefault="00AD588B" w:rsidP="00CF1DB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object w:dxaOrig="15325" w:dyaOrig="6291" w14:anchorId="4889FDF9">
          <v:shape id="_x0000_i1037" type="#_x0000_t75" style="width:445.5pt;height:181.5pt" o:ole="">
            <v:imagedata r:id="rId34" o:title=""/>
          </v:shape>
          <o:OLEObject Type="Embed" ProgID="Excel.Sheet.8" ShapeID="_x0000_i1037" DrawAspect="Content" ObjectID="_1595152965" r:id="rId35"/>
        </w:object>
      </w:r>
    </w:p>
    <w:p w14:paraId="6CA848FD" w14:textId="536F0495" w:rsidR="00AD588B" w:rsidRDefault="00CF1DBB" w:rsidP="00CF1DBB">
      <w:pPr>
        <w:pStyle w:val="Caption"/>
        <w:jc w:val="center"/>
        <w:rPr>
          <w:rFonts w:ascii="Times New Roman" w:hAnsi="Times New Roman" w:cs="Times New Roman"/>
          <w:b w:val="0"/>
          <w:sz w:val="24"/>
          <w:szCs w:val="24"/>
        </w:rPr>
      </w:pPr>
      <w:bookmarkStart w:id="22" w:name="_Toc519083740"/>
      <w:bookmarkStart w:id="23" w:name="_Toc521240472"/>
      <w:r>
        <w:t xml:space="preserve">Figure </w:t>
      </w:r>
      <w:r w:rsidR="00021DF4">
        <w:rPr>
          <w:noProof/>
        </w:rPr>
        <w:fldChar w:fldCharType="begin"/>
      </w:r>
      <w:r w:rsidR="00021DF4">
        <w:rPr>
          <w:noProof/>
        </w:rPr>
        <w:instrText xml:space="preserve"> SEQ Figure \* ARABIC </w:instrText>
      </w:r>
      <w:r w:rsidR="00021DF4">
        <w:rPr>
          <w:noProof/>
        </w:rPr>
        <w:fldChar w:fldCharType="separate"/>
      </w:r>
      <w:r w:rsidR="008B4251">
        <w:rPr>
          <w:noProof/>
        </w:rPr>
        <w:t>3</w:t>
      </w:r>
      <w:r w:rsidR="00021DF4">
        <w:rPr>
          <w:noProof/>
        </w:rPr>
        <w:fldChar w:fldCharType="end"/>
      </w:r>
      <w:r w:rsidR="00A46376">
        <w:rPr>
          <w:noProof/>
        </w:rPr>
        <w:t xml:space="preserve">. </w:t>
      </w:r>
      <w:r>
        <w:t xml:space="preserve"> </w:t>
      </w:r>
      <w:r w:rsidRPr="004722DA">
        <w:t xml:space="preserve">Measured </w:t>
      </w:r>
      <w:r w:rsidR="0007148D" w:rsidRPr="004722DA">
        <w:t>NH</w:t>
      </w:r>
      <w:r w:rsidR="0007148D">
        <w:rPr>
          <w:vertAlign w:val="subscript"/>
        </w:rPr>
        <w:t>3</w:t>
      </w:r>
      <w:r w:rsidR="0007148D" w:rsidRPr="004722DA">
        <w:t xml:space="preserve"> </w:t>
      </w:r>
      <w:r w:rsidRPr="004722DA">
        <w:t>by Site from April 5</w:t>
      </w:r>
      <w:r w:rsidR="002D5BA4">
        <w:t>,</w:t>
      </w:r>
      <w:r w:rsidRPr="004722DA">
        <w:t xml:space="preserve"> 2017 Sampling</w:t>
      </w:r>
      <w:bookmarkEnd w:id="22"/>
      <w:bookmarkEnd w:id="23"/>
    </w:p>
    <w:p w14:paraId="0F04F292" w14:textId="77777777" w:rsidR="00AD588B" w:rsidRDefault="00AD588B" w:rsidP="00A04380">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object w:dxaOrig="15325" w:dyaOrig="6291" w14:anchorId="70E113D1">
          <v:shape id="_x0000_i1038" type="#_x0000_t75" style="width:451.5pt;height:185.25pt" o:ole="">
            <v:imagedata r:id="rId36" o:title=""/>
          </v:shape>
          <o:OLEObject Type="Embed" ProgID="Excel.Sheet.8" ShapeID="_x0000_i1038" DrawAspect="Content" ObjectID="_1595152966" r:id="rId37"/>
        </w:object>
      </w:r>
    </w:p>
    <w:p w14:paraId="4BDA8ACD" w14:textId="57304910" w:rsidR="00AD588B" w:rsidRDefault="00A04380" w:rsidP="00A04380">
      <w:pPr>
        <w:pStyle w:val="Caption"/>
        <w:jc w:val="center"/>
        <w:rPr>
          <w:rFonts w:ascii="Times New Roman" w:hAnsi="Times New Roman" w:cs="Times New Roman"/>
          <w:b w:val="0"/>
          <w:sz w:val="24"/>
          <w:szCs w:val="24"/>
        </w:rPr>
      </w:pPr>
      <w:bookmarkStart w:id="24" w:name="_Toc519083741"/>
      <w:bookmarkStart w:id="25" w:name="_Toc521240473"/>
      <w:r>
        <w:t xml:space="preserve">Figure </w:t>
      </w:r>
      <w:r w:rsidR="00021DF4">
        <w:rPr>
          <w:noProof/>
        </w:rPr>
        <w:fldChar w:fldCharType="begin"/>
      </w:r>
      <w:r w:rsidR="00021DF4">
        <w:rPr>
          <w:noProof/>
        </w:rPr>
        <w:instrText xml:space="preserve"> SEQ Figure \* ARABIC </w:instrText>
      </w:r>
      <w:r w:rsidR="00021DF4">
        <w:rPr>
          <w:noProof/>
        </w:rPr>
        <w:fldChar w:fldCharType="separate"/>
      </w:r>
      <w:r w:rsidR="008B4251">
        <w:rPr>
          <w:noProof/>
        </w:rPr>
        <w:t>4</w:t>
      </w:r>
      <w:r w:rsidR="00021DF4">
        <w:rPr>
          <w:noProof/>
        </w:rPr>
        <w:fldChar w:fldCharType="end"/>
      </w:r>
      <w:r w:rsidR="00A46376">
        <w:rPr>
          <w:noProof/>
        </w:rPr>
        <w:t xml:space="preserve">. </w:t>
      </w:r>
      <w:r>
        <w:t xml:space="preserve"> </w:t>
      </w:r>
      <w:r w:rsidRPr="00E35DBA">
        <w:t xml:space="preserve">Measured NOx by Site from April </w:t>
      </w:r>
      <w:proofErr w:type="gramStart"/>
      <w:r w:rsidRPr="00E35DBA">
        <w:t>5</w:t>
      </w:r>
      <w:proofErr w:type="gramEnd"/>
      <w:r w:rsidRPr="00E35DBA">
        <w:t xml:space="preserve"> 2017 Sampling</w:t>
      </w:r>
      <w:bookmarkEnd w:id="24"/>
      <w:bookmarkEnd w:id="25"/>
    </w:p>
    <w:p w14:paraId="1A0BCA6B" w14:textId="77777777" w:rsidR="00AD588B" w:rsidRPr="00C2579A" w:rsidRDefault="00C2579A" w:rsidP="00CA5887">
      <w:pPr>
        <w:pStyle w:val="Heading1"/>
      </w:pPr>
      <w:bookmarkStart w:id="26" w:name="_Toc521240460"/>
      <w:r w:rsidRPr="00C2579A">
        <w:lastRenderedPageBreak/>
        <w:t xml:space="preserve">5.  </w:t>
      </w:r>
      <w:r w:rsidR="00E57867">
        <w:t>April through</w:t>
      </w:r>
      <w:r w:rsidRPr="00C2579A">
        <w:t xml:space="preserve"> July 2017 Sampling Run</w:t>
      </w:r>
      <w:r w:rsidR="006E4A55">
        <w:t>s</w:t>
      </w:r>
      <w:bookmarkEnd w:id="26"/>
    </w:p>
    <w:p w14:paraId="51612C95" w14:textId="77777777" w:rsidR="00C2579A" w:rsidRDefault="00C2579A" w:rsidP="00816F94">
      <w:pPr>
        <w:autoSpaceDE w:val="0"/>
        <w:autoSpaceDN w:val="0"/>
        <w:adjustRightInd w:val="0"/>
        <w:jc w:val="left"/>
        <w:rPr>
          <w:rFonts w:ascii="Times New Roman" w:hAnsi="Times New Roman" w:cs="Times New Roman"/>
          <w:b/>
          <w:sz w:val="24"/>
          <w:szCs w:val="24"/>
        </w:rPr>
      </w:pPr>
    </w:p>
    <w:p w14:paraId="17F8356F" w14:textId="77777777" w:rsidR="00E57867" w:rsidRPr="00E57867" w:rsidRDefault="00E57867" w:rsidP="00CA5887">
      <w:pPr>
        <w:pStyle w:val="Heading2"/>
      </w:pPr>
      <w:bookmarkStart w:id="27" w:name="_Toc521240461"/>
      <w:r w:rsidRPr="00E57867">
        <w:t>5.1 Tabular and Graphical Comparisons</w:t>
      </w:r>
      <w:bookmarkEnd w:id="27"/>
    </w:p>
    <w:p w14:paraId="2826ACFB" w14:textId="77777777" w:rsidR="00E57867" w:rsidRDefault="00E57867" w:rsidP="00AD588B">
      <w:pPr>
        <w:autoSpaceDE w:val="0"/>
        <w:autoSpaceDN w:val="0"/>
        <w:adjustRightInd w:val="0"/>
        <w:jc w:val="left"/>
        <w:rPr>
          <w:rFonts w:ascii="Times New Roman" w:hAnsi="Times New Roman" w:cs="Times New Roman"/>
          <w:sz w:val="24"/>
          <w:szCs w:val="24"/>
        </w:rPr>
      </w:pPr>
    </w:p>
    <w:p w14:paraId="6EC6E1DD" w14:textId="7E698EF6" w:rsidR="00686F80" w:rsidRDefault="002513A1" w:rsidP="00AD588B">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The following Tables and Figures </w:t>
      </w:r>
      <w:r w:rsidR="00C2579A">
        <w:rPr>
          <w:rFonts w:ascii="Times New Roman" w:hAnsi="Times New Roman" w:cs="Times New Roman"/>
          <w:sz w:val="24"/>
          <w:szCs w:val="24"/>
        </w:rPr>
        <w:t xml:space="preserve">present the cumulative, comparative results for BAP, </w:t>
      </w:r>
      <w:r w:rsidR="00B90F7B">
        <w:rPr>
          <w:rFonts w:ascii="Times New Roman" w:hAnsi="Times New Roman" w:cs="Times New Roman"/>
          <w:sz w:val="24"/>
          <w:szCs w:val="24"/>
        </w:rPr>
        <w:t>NH</w:t>
      </w:r>
      <w:r w:rsidR="002E7A5A">
        <w:rPr>
          <w:rFonts w:ascii="Times New Roman" w:hAnsi="Times New Roman" w:cs="Times New Roman"/>
          <w:sz w:val="24"/>
          <w:szCs w:val="24"/>
          <w:vertAlign w:val="subscript"/>
        </w:rPr>
        <w:t>3</w:t>
      </w:r>
      <w:r w:rsidR="00C2579A">
        <w:rPr>
          <w:rFonts w:ascii="Times New Roman" w:hAnsi="Times New Roman" w:cs="Times New Roman"/>
          <w:sz w:val="24"/>
          <w:szCs w:val="24"/>
        </w:rPr>
        <w:t>, and NO</w:t>
      </w:r>
      <w:r w:rsidR="00C2579A" w:rsidRPr="008522A8">
        <w:rPr>
          <w:rFonts w:ascii="Times New Roman" w:hAnsi="Times New Roman" w:cs="Times New Roman"/>
          <w:sz w:val="24"/>
          <w:szCs w:val="24"/>
          <w:vertAlign w:val="subscript"/>
        </w:rPr>
        <w:t>x</w:t>
      </w:r>
      <w:r w:rsidR="00C2579A">
        <w:rPr>
          <w:rFonts w:ascii="Times New Roman" w:hAnsi="Times New Roman" w:cs="Times New Roman"/>
          <w:sz w:val="24"/>
          <w:szCs w:val="24"/>
        </w:rPr>
        <w:t xml:space="preserve"> after the April 5, May 2, June 6, July 5, and July 28 sampling runs.  Again, each was performed after a significant rain runoff event.  Special note should be made of the July 5 run as it followed a major storm on July 1 that caused extensive washout damage especially across the southern half of Owasco, Skaneateles, and </w:t>
      </w:r>
      <w:proofErr w:type="spellStart"/>
      <w:r w:rsidR="00C2579A">
        <w:rPr>
          <w:rFonts w:ascii="Times New Roman" w:hAnsi="Times New Roman" w:cs="Times New Roman"/>
          <w:sz w:val="24"/>
          <w:szCs w:val="24"/>
        </w:rPr>
        <w:t>Otisco</w:t>
      </w:r>
      <w:proofErr w:type="spellEnd"/>
      <w:r w:rsidR="00C2579A">
        <w:rPr>
          <w:rFonts w:ascii="Times New Roman" w:hAnsi="Times New Roman" w:cs="Times New Roman"/>
          <w:sz w:val="24"/>
          <w:szCs w:val="24"/>
        </w:rPr>
        <w:t xml:space="preserve"> lakes.</w:t>
      </w:r>
      <w:r w:rsidR="00686F80">
        <w:rPr>
          <w:rFonts w:ascii="Times New Roman" w:hAnsi="Times New Roman" w:cs="Times New Roman"/>
          <w:sz w:val="24"/>
          <w:szCs w:val="24"/>
        </w:rPr>
        <w:t xml:space="preserve"> </w:t>
      </w:r>
    </w:p>
    <w:p w14:paraId="5ED3BC77" w14:textId="77777777" w:rsidR="00686F80" w:rsidRDefault="00686F80" w:rsidP="00AD588B">
      <w:pPr>
        <w:autoSpaceDE w:val="0"/>
        <w:autoSpaceDN w:val="0"/>
        <w:adjustRightInd w:val="0"/>
        <w:jc w:val="left"/>
        <w:rPr>
          <w:rFonts w:ascii="Times New Roman" w:hAnsi="Times New Roman" w:cs="Times New Roman"/>
          <w:sz w:val="24"/>
          <w:szCs w:val="24"/>
        </w:rPr>
      </w:pPr>
    </w:p>
    <w:p w14:paraId="7BF211B2" w14:textId="29D07CC7" w:rsidR="002513A1" w:rsidRDefault="0029090F" w:rsidP="00AD588B">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An</w:t>
      </w:r>
      <w:r w:rsidR="00887E2F">
        <w:rPr>
          <w:rFonts w:ascii="Times New Roman" w:hAnsi="Times New Roman" w:cs="Times New Roman"/>
          <w:sz w:val="24"/>
          <w:szCs w:val="24"/>
        </w:rPr>
        <w:t xml:space="preserve"> empty </w:t>
      </w:r>
      <w:r w:rsidR="00686F80">
        <w:rPr>
          <w:rFonts w:ascii="Times New Roman" w:hAnsi="Times New Roman" w:cs="Times New Roman"/>
          <w:sz w:val="24"/>
          <w:szCs w:val="24"/>
        </w:rPr>
        <w:t>entry means the site was not sampled on that date.</w:t>
      </w:r>
    </w:p>
    <w:p w14:paraId="109DCC28" w14:textId="77777777" w:rsidR="002513A1" w:rsidRDefault="002513A1" w:rsidP="00AD588B">
      <w:pPr>
        <w:autoSpaceDE w:val="0"/>
        <w:autoSpaceDN w:val="0"/>
        <w:adjustRightInd w:val="0"/>
        <w:jc w:val="left"/>
        <w:rPr>
          <w:rFonts w:ascii="Times New Roman" w:hAnsi="Times New Roman" w:cs="Times New Roman"/>
          <w:sz w:val="24"/>
          <w:szCs w:val="24"/>
        </w:rPr>
      </w:pPr>
    </w:p>
    <w:p w14:paraId="10ADE2FD" w14:textId="78AE24F7" w:rsidR="002513A1" w:rsidRDefault="002513A1" w:rsidP="002513A1">
      <w:pPr>
        <w:autoSpaceDE w:val="0"/>
        <w:autoSpaceDN w:val="0"/>
        <w:adjustRightInd w:val="0"/>
        <w:jc w:val="left"/>
        <w:rPr>
          <w:rFonts w:ascii="Times New Roman" w:hAnsi="Times New Roman" w:cs="Times New Roman"/>
          <w:b/>
          <w:sz w:val="24"/>
          <w:szCs w:val="24"/>
        </w:rPr>
      </w:pPr>
      <w:r w:rsidRPr="00FA2DB6">
        <w:rPr>
          <w:rFonts w:ascii="Times New Roman" w:hAnsi="Times New Roman" w:cs="Times New Roman"/>
          <w:b/>
          <w:sz w:val="24"/>
          <w:szCs w:val="24"/>
        </w:rPr>
        <w:t>5.1</w:t>
      </w:r>
      <w:r>
        <w:rPr>
          <w:rFonts w:ascii="Times New Roman" w:hAnsi="Times New Roman" w:cs="Times New Roman"/>
          <w:b/>
          <w:sz w:val="24"/>
          <w:szCs w:val="24"/>
        </w:rPr>
        <w:t xml:space="preserve">.1 </w:t>
      </w:r>
      <w:r w:rsidRPr="00FA2DB6">
        <w:rPr>
          <w:rFonts w:ascii="Times New Roman" w:hAnsi="Times New Roman" w:cs="Times New Roman"/>
          <w:b/>
          <w:sz w:val="24"/>
          <w:szCs w:val="24"/>
        </w:rPr>
        <w:t>Derived BAP Estimates</w:t>
      </w:r>
    </w:p>
    <w:p w14:paraId="4BCD13E3" w14:textId="77777777" w:rsidR="000B611C" w:rsidRPr="00FA2DB6" w:rsidRDefault="000B611C" w:rsidP="002513A1">
      <w:pPr>
        <w:autoSpaceDE w:val="0"/>
        <w:autoSpaceDN w:val="0"/>
        <w:adjustRightInd w:val="0"/>
        <w:jc w:val="left"/>
        <w:rPr>
          <w:rFonts w:ascii="Times New Roman" w:hAnsi="Times New Roman" w:cs="Times New Roman"/>
          <w:b/>
          <w:sz w:val="24"/>
          <w:szCs w:val="24"/>
        </w:rPr>
      </w:pPr>
    </w:p>
    <w:p w14:paraId="79E9D02F" w14:textId="2310D0B1" w:rsidR="002513A1" w:rsidRPr="002678DE" w:rsidRDefault="00D578E8" w:rsidP="002678DE">
      <w:pPr>
        <w:pStyle w:val="Caption"/>
        <w:keepNext/>
        <w:jc w:val="center"/>
      </w:pPr>
      <w:bookmarkStart w:id="28" w:name="_Toc521240497"/>
      <w:r>
        <w:t xml:space="preserve">Table </w:t>
      </w:r>
      <w:r w:rsidR="00021DF4">
        <w:rPr>
          <w:noProof/>
        </w:rPr>
        <w:fldChar w:fldCharType="begin"/>
      </w:r>
      <w:r w:rsidR="00021DF4">
        <w:rPr>
          <w:noProof/>
        </w:rPr>
        <w:instrText xml:space="preserve"> SEQ Table \* ARABIC </w:instrText>
      </w:r>
      <w:r w:rsidR="00021DF4">
        <w:rPr>
          <w:noProof/>
        </w:rPr>
        <w:fldChar w:fldCharType="separate"/>
      </w:r>
      <w:r w:rsidR="000311A2">
        <w:rPr>
          <w:noProof/>
        </w:rPr>
        <w:t>5</w:t>
      </w:r>
      <w:r w:rsidR="00021DF4">
        <w:rPr>
          <w:noProof/>
        </w:rPr>
        <w:fldChar w:fldCharType="end"/>
      </w:r>
      <w:r w:rsidR="000B611C">
        <w:rPr>
          <w:noProof/>
        </w:rPr>
        <w:t xml:space="preserve">. </w:t>
      </w:r>
      <w:r>
        <w:t xml:space="preserve"> Derived April through July BAP Estimates</w:t>
      </w:r>
      <w:bookmarkEnd w:id="28"/>
      <w:r w:rsidR="002678DE">
        <w:br/>
      </w:r>
    </w:p>
    <w:p w14:paraId="19E497D5" w14:textId="20E25F57" w:rsidR="002678DE" w:rsidRDefault="000B611C" w:rsidP="002678D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object w:dxaOrig="11076" w:dyaOrig="5160" w14:anchorId="607A0109">
          <v:shape id="_x0000_i1039" type="#_x0000_t75" style="width:522.75pt;height:243.75pt" o:ole="">
            <v:imagedata r:id="rId38" o:title=""/>
          </v:shape>
          <o:OLEObject Type="Embed" ProgID="Excel.Sheet.8" ShapeID="_x0000_i1039" DrawAspect="Content" ObjectID="_1595152967" r:id="rId39"/>
        </w:object>
      </w:r>
    </w:p>
    <w:p w14:paraId="71A18A7C" w14:textId="77777777" w:rsidR="002678DE" w:rsidRDefault="002678DE" w:rsidP="002678DE">
      <w:pPr>
        <w:autoSpaceDE w:val="0"/>
        <w:autoSpaceDN w:val="0"/>
        <w:adjustRightInd w:val="0"/>
        <w:jc w:val="center"/>
        <w:rPr>
          <w:rFonts w:ascii="Times New Roman" w:hAnsi="Times New Roman" w:cs="Times New Roman"/>
          <w:b/>
          <w:sz w:val="24"/>
          <w:szCs w:val="24"/>
        </w:rPr>
      </w:pPr>
    </w:p>
    <w:p w14:paraId="5D4ABB85" w14:textId="77777777" w:rsidR="002678DE" w:rsidRDefault="002678DE" w:rsidP="002678DE">
      <w:pPr>
        <w:autoSpaceDE w:val="0"/>
        <w:autoSpaceDN w:val="0"/>
        <w:adjustRightInd w:val="0"/>
        <w:jc w:val="center"/>
        <w:rPr>
          <w:rFonts w:ascii="Times New Roman" w:hAnsi="Times New Roman" w:cs="Times New Roman"/>
          <w:b/>
          <w:sz w:val="24"/>
          <w:szCs w:val="24"/>
        </w:rPr>
      </w:pPr>
    </w:p>
    <w:p w14:paraId="1708BC8E" w14:textId="77777777" w:rsidR="002678DE" w:rsidRDefault="002678DE" w:rsidP="002678DE">
      <w:pPr>
        <w:autoSpaceDE w:val="0"/>
        <w:autoSpaceDN w:val="0"/>
        <w:adjustRightInd w:val="0"/>
        <w:jc w:val="center"/>
        <w:rPr>
          <w:rFonts w:ascii="Times New Roman" w:hAnsi="Times New Roman" w:cs="Times New Roman"/>
          <w:b/>
          <w:sz w:val="24"/>
          <w:szCs w:val="24"/>
        </w:rPr>
      </w:pPr>
    </w:p>
    <w:p w14:paraId="453641E4" w14:textId="77777777" w:rsidR="002678DE" w:rsidRDefault="002678DE" w:rsidP="002678DE">
      <w:pPr>
        <w:autoSpaceDE w:val="0"/>
        <w:autoSpaceDN w:val="0"/>
        <w:adjustRightInd w:val="0"/>
        <w:jc w:val="center"/>
        <w:rPr>
          <w:rFonts w:ascii="Times New Roman" w:hAnsi="Times New Roman" w:cs="Times New Roman"/>
          <w:b/>
          <w:sz w:val="24"/>
          <w:szCs w:val="24"/>
        </w:rPr>
      </w:pPr>
    </w:p>
    <w:p w14:paraId="4D8AAB68" w14:textId="77777777" w:rsidR="002678DE" w:rsidRDefault="002678DE" w:rsidP="002678DE">
      <w:pPr>
        <w:autoSpaceDE w:val="0"/>
        <w:autoSpaceDN w:val="0"/>
        <w:adjustRightInd w:val="0"/>
        <w:jc w:val="center"/>
        <w:rPr>
          <w:rFonts w:ascii="Times New Roman" w:hAnsi="Times New Roman" w:cs="Times New Roman"/>
          <w:b/>
          <w:sz w:val="24"/>
          <w:szCs w:val="24"/>
        </w:rPr>
      </w:pPr>
    </w:p>
    <w:p w14:paraId="5BDE9DFB" w14:textId="77777777" w:rsidR="007311ED" w:rsidRDefault="002678DE" w:rsidP="002678DE">
      <w:pPr>
        <w:autoSpaceDE w:val="0"/>
        <w:autoSpaceDN w:val="0"/>
        <w:adjustRightInd w:val="0"/>
        <w:jc w:val="center"/>
        <w:rPr>
          <w:rFonts w:ascii="Times New Roman" w:hAnsi="Times New Roman" w:cs="Times New Roman"/>
          <w:b/>
          <w:sz w:val="24"/>
          <w:szCs w:val="24"/>
        </w:rPr>
      </w:pPr>
      <w:r w:rsidRPr="00FA2DB6">
        <w:rPr>
          <w:rFonts w:ascii="Times New Roman" w:hAnsi="Times New Roman" w:cs="Times New Roman"/>
          <w:b/>
          <w:sz w:val="24"/>
          <w:szCs w:val="24"/>
        </w:rPr>
        <w:object w:dxaOrig="15325" w:dyaOrig="6291" w14:anchorId="076CB4DC">
          <v:shape id="_x0000_i1040" type="#_x0000_t75" style="width:471pt;height:193.5pt" o:ole="">
            <v:imagedata r:id="rId40" o:title=""/>
          </v:shape>
          <o:OLEObject Type="Embed" ProgID="Excel.Sheet.8" ShapeID="_x0000_i1040" DrawAspect="Content" ObjectID="_1595152968" r:id="rId41"/>
        </w:object>
      </w:r>
    </w:p>
    <w:p w14:paraId="065F80ED" w14:textId="707E4B02" w:rsidR="00F32B44" w:rsidRPr="00C954FE" w:rsidRDefault="008B4251" w:rsidP="002678DE">
      <w:pPr>
        <w:autoSpaceDE w:val="0"/>
        <w:autoSpaceDN w:val="0"/>
        <w:adjustRightInd w:val="0"/>
        <w:jc w:val="center"/>
        <w:rPr>
          <w:rFonts w:ascii="Times New Roman" w:hAnsi="Times New Roman" w:cs="Times New Roman"/>
          <w:b/>
          <w:sz w:val="24"/>
          <w:szCs w:val="24"/>
        </w:rPr>
      </w:pPr>
      <w:bookmarkStart w:id="29" w:name="_Toc521240474"/>
      <w:r w:rsidRPr="00C954FE">
        <w:rPr>
          <w:b/>
        </w:rPr>
        <w:t xml:space="preserve">Figure </w:t>
      </w:r>
      <w:r w:rsidRPr="00C954FE">
        <w:rPr>
          <w:b/>
        </w:rPr>
        <w:fldChar w:fldCharType="begin"/>
      </w:r>
      <w:r w:rsidRPr="00C954FE">
        <w:rPr>
          <w:b/>
        </w:rPr>
        <w:instrText xml:space="preserve"> SEQ Figure \* ARABIC </w:instrText>
      </w:r>
      <w:r w:rsidRPr="00C954FE">
        <w:rPr>
          <w:b/>
        </w:rPr>
        <w:fldChar w:fldCharType="separate"/>
      </w:r>
      <w:r w:rsidRPr="00C954FE">
        <w:rPr>
          <w:b/>
          <w:noProof/>
        </w:rPr>
        <w:t>5</w:t>
      </w:r>
      <w:r w:rsidRPr="00C954FE">
        <w:rPr>
          <w:b/>
        </w:rPr>
        <w:fldChar w:fldCharType="end"/>
      </w:r>
      <w:r w:rsidR="00147CDF">
        <w:rPr>
          <w:b/>
        </w:rPr>
        <w:t xml:space="preserve">. </w:t>
      </w:r>
      <w:r w:rsidRPr="00C954FE">
        <w:rPr>
          <w:b/>
        </w:rPr>
        <w:t xml:space="preserve"> </w:t>
      </w:r>
      <w:r w:rsidRPr="00C954FE">
        <w:rPr>
          <w:b/>
          <w:bCs/>
        </w:rPr>
        <w:t>April 5 through July 28, 2017 BAP Estimates for Near Mouth Samples</w:t>
      </w:r>
      <w:bookmarkEnd w:id="29"/>
    </w:p>
    <w:p w14:paraId="18E1B64D" w14:textId="77777777" w:rsidR="002678DE" w:rsidRDefault="002678DE" w:rsidP="00683E47">
      <w:pPr>
        <w:autoSpaceDE w:val="0"/>
        <w:autoSpaceDN w:val="0"/>
        <w:adjustRightInd w:val="0"/>
        <w:jc w:val="left"/>
        <w:rPr>
          <w:rFonts w:ascii="Times New Roman" w:hAnsi="Times New Roman" w:cs="Times New Roman"/>
          <w:b/>
          <w:sz w:val="24"/>
          <w:szCs w:val="24"/>
        </w:rPr>
      </w:pPr>
    </w:p>
    <w:p w14:paraId="261B7646" w14:textId="77777777" w:rsidR="002678DE" w:rsidRDefault="002678DE" w:rsidP="00683E47">
      <w:pPr>
        <w:autoSpaceDE w:val="0"/>
        <w:autoSpaceDN w:val="0"/>
        <w:adjustRightInd w:val="0"/>
        <w:jc w:val="left"/>
        <w:rPr>
          <w:rFonts w:ascii="Times New Roman" w:hAnsi="Times New Roman" w:cs="Times New Roman"/>
          <w:b/>
          <w:sz w:val="24"/>
          <w:szCs w:val="24"/>
        </w:rPr>
      </w:pPr>
    </w:p>
    <w:p w14:paraId="06952E28" w14:textId="3AFBF5EB" w:rsidR="00683E47" w:rsidRDefault="00683E47" w:rsidP="00683E47">
      <w:pPr>
        <w:autoSpaceDE w:val="0"/>
        <w:autoSpaceDN w:val="0"/>
        <w:adjustRightInd w:val="0"/>
        <w:jc w:val="left"/>
        <w:rPr>
          <w:rFonts w:ascii="Times New Roman" w:hAnsi="Times New Roman" w:cs="Times New Roman"/>
          <w:b/>
          <w:sz w:val="24"/>
          <w:szCs w:val="24"/>
        </w:rPr>
      </w:pPr>
      <w:r>
        <w:rPr>
          <w:rFonts w:ascii="Times New Roman" w:hAnsi="Times New Roman" w:cs="Times New Roman"/>
          <w:b/>
          <w:sz w:val="24"/>
          <w:szCs w:val="24"/>
        </w:rPr>
        <w:t xml:space="preserve">5.1.2 </w:t>
      </w:r>
      <w:r w:rsidR="00147CDF">
        <w:rPr>
          <w:rFonts w:ascii="Times New Roman" w:hAnsi="Times New Roman" w:cs="Times New Roman"/>
          <w:b/>
          <w:sz w:val="24"/>
          <w:szCs w:val="24"/>
        </w:rPr>
        <w:t xml:space="preserve">Total </w:t>
      </w:r>
      <w:r>
        <w:rPr>
          <w:rFonts w:ascii="Times New Roman" w:hAnsi="Times New Roman" w:cs="Times New Roman"/>
          <w:b/>
          <w:sz w:val="24"/>
          <w:szCs w:val="24"/>
        </w:rPr>
        <w:t>Ammonia Measurements</w:t>
      </w:r>
    </w:p>
    <w:p w14:paraId="24185607" w14:textId="77777777" w:rsidR="00757A23" w:rsidRDefault="00757A23" w:rsidP="00683E47">
      <w:pPr>
        <w:autoSpaceDE w:val="0"/>
        <w:autoSpaceDN w:val="0"/>
        <w:adjustRightInd w:val="0"/>
        <w:jc w:val="left"/>
        <w:rPr>
          <w:rFonts w:ascii="Times New Roman" w:hAnsi="Times New Roman" w:cs="Times New Roman"/>
          <w:b/>
          <w:sz w:val="24"/>
          <w:szCs w:val="24"/>
        </w:rPr>
      </w:pPr>
    </w:p>
    <w:p w14:paraId="54A90570" w14:textId="329E6D0D" w:rsidR="00683E47" w:rsidRPr="00D578E8" w:rsidRDefault="00D578E8" w:rsidP="00D578E8">
      <w:pPr>
        <w:pStyle w:val="Caption"/>
        <w:keepNext/>
        <w:jc w:val="center"/>
      </w:pPr>
      <w:bookmarkStart w:id="30" w:name="_Toc521240498"/>
      <w:r>
        <w:t xml:space="preserve">Table </w:t>
      </w:r>
      <w:r w:rsidR="00021DF4">
        <w:rPr>
          <w:noProof/>
        </w:rPr>
        <w:fldChar w:fldCharType="begin"/>
      </w:r>
      <w:r w:rsidR="00021DF4">
        <w:rPr>
          <w:noProof/>
        </w:rPr>
        <w:instrText xml:space="preserve"> SEQ Table \* ARABIC </w:instrText>
      </w:r>
      <w:r w:rsidR="00021DF4">
        <w:rPr>
          <w:noProof/>
        </w:rPr>
        <w:fldChar w:fldCharType="separate"/>
      </w:r>
      <w:r w:rsidR="000311A2">
        <w:rPr>
          <w:noProof/>
        </w:rPr>
        <w:t>6</w:t>
      </w:r>
      <w:r w:rsidR="00021DF4">
        <w:rPr>
          <w:noProof/>
        </w:rPr>
        <w:fldChar w:fldCharType="end"/>
      </w:r>
      <w:r w:rsidR="00147CDF">
        <w:rPr>
          <w:noProof/>
        </w:rPr>
        <w:t xml:space="preserve">. </w:t>
      </w:r>
      <w:r>
        <w:t xml:space="preserve"> Measured NH</w:t>
      </w:r>
      <w:r w:rsidR="0007148D">
        <w:t>3</w:t>
      </w:r>
      <w:r>
        <w:t xml:space="preserve"> from April through July 2017 Sampling</w:t>
      </w:r>
      <w:bookmarkEnd w:id="30"/>
    </w:p>
    <w:p w14:paraId="73426AAF" w14:textId="676ACDD0" w:rsidR="00FA2DB6" w:rsidRDefault="00147CDF" w:rsidP="00757A23">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object w:dxaOrig="7600" w:dyaOrig="4446" w14:anchorId="70630D5F">
          <v:shape id="_x0000_i1041" type="#_x0000_t75" style="width:380.25pt;height:222pt" o:ole="">
            <v:imagedata r:id="rId42" o:title=""/>
          </v:shape>
          <o:OLEObject Type="Embed" ProgID="Excel.Sheet.8" ShapeID="_x0000_i1041" DrawAspect="Content" ObjectID="_1595152969" r:id="rId43"/>
        </w:object>
      </w:r>
    </w:p>
    <w:p w14:paraId="5603A2F9" w14:textId="77777777" w:rsidR="00FA2DB6" w:rsidRDefault="00FA2DB6" w:rsidP="00AD588B">
      <w:pPr>
        <w:autoSpaceDE w:val="0"/>
        <w:autoSpaceDN w:val="0"/>
        <w:adjustRightInd w:val="0"/>
        <w:jc w:val="left"/>
        <w:rPr>
          <w:rFonts w:ascii="Times New Roman" w:hAnsi="Times New Roman" w:cs="Times New Roman"/>
          <w:b/>
          <w:sz w:val="24"/>
          <w:szCs w:val="24"/>
        </w:rPr>
      </w:pPr>
    </w:p>
    <w:p w14:paraId="64901DC5" w14:textId="77777777" w:rsidR="00E57867" w:rsidRDefault="00E57867" w:rsidP="00AD588B">
      <w:pPr>
        <w:autoSpaceDE w:val="0"/>
        <w:autoSpaceDN w:val="0"/>
        <w:adjustRightInd w:val="0"/>
        <w:jc w:val="left"/>
        <w:rPr>
          <w:rFonts w:ascii="Times New Roman" w:hAnsi="Times New Roman" w:cs="Times New Roman"/>
          <w:b/>
          <w:sz w:val="24"/>
          <w:szCs w:val="24"/>
        </w:rPr>
      </w:pPr>
    </w:p>
    <w:p w14:paraId="07D2FD50" w14:textId="77777777" w:rsidR="00E57867" w:rsidRDefault="00E57867" w:rsidP="00AD588B">
      <w:pPr>
        <w:autoSpaceDE w:val="0"/>
        <w:autoSpaceDN w:val="0"/>
        <w:adjustRightInd w:val="0"/>
        <w:jc w:val="left"/>
        <w:rPr>
          <w:rFonts w:ascii="Times New Roman" w:hAnsi="Times New Roman" w:cs="Times New Roman"/>
          <w:b/>
          <w:sz w:val="24"/>
          <w:szCs w:val="24"/>
        </w:rPr>
      </w:pPr>
    </w:p>
    <w:p w14:paraId="444CAB5F" w14:textId="14BD0371" w:rsidR="008B4251" w:rsidRDefault="00FA2DB6" w:rsidP="00D578E8">
      <w:pPr>
        <w:autoSpaceDE w:val="0"/>
        <w:autoSpaceDN w:val="0"/>
        <w:adjustRightInd w:val="0"/>
        <w:jc w:val="left"/>
        <w:rPr>
          <w:rFonts w:ascii="Times New Roman" w:hAnsi="Times New Roman" w:cs="Times New Roman"/>
          <w:b/>
          <w:sz w:val="24"/>
          <w:szCs w:val="24"/>
        </w:rPr>
      </w:pPr>
      <w:r>
        <w:rPr>
          <w:rFonts w:ascii="Times New Roman" w:hAnsi="Times New Roman" w:cs="Times New Roman"/>
          <w:b/>
          <w:sz w:val="24"/>
          <w:szCs w:val="24"/>
        </w:rPr>
        <w:object w:dxaOrig="15325" w:dyaOrig="6291" w14:anchorId="2304F138">
          <v:shape id="_x0000_i1042" type="#_x0000_t75" style="width:497.25pt;height:204pt" o:ole="">
            <v:imagedata r:id="rId44" o:title=""/>
          </v:shape>
          <o:OLEObject Type="Embed" ProgID="Excel.Sheet.8" ShapeID="_x0000_i1042" DrawAspect="Content" ObjectID="_1595152970" r:id="rId45"/>
        </w:object>
      </w:r>
    </w:p>
    <w:p w14:paraId="4C573606" w14:textId="07669C60" w:rsidR="00FA2DB6" w:rsidRPr="00147CDF" w:rsidRDefault="00D578E8" w:rsidP="00D578E8">
      <w:pPr>
        <w:autoSpaceDE w:val="0"/>
        <w:autoSpaceDN w:val="0"/>
        <w:adjustRightInd w:val="0"/>
        <w:jc w:val="left"/>
        <w:rPr>
          <w:rFonts w:ascii="Times New Roman" w:hAnsi="Times New Roman" w:cs="Times New Roman"/>
          <w:b/>
          <w:sz w:val="24"/>
          <w:szCs w:val="24"/>
        </w:rPr>
      </w:pPr>
      <w:bookmarkStart w:id="31" w:name="_Toc521240475"/>
      <w:r w:rsidRPr="00147CDF">
        <w:rPr>
          <w:b/>
        </w:rPr>
        <w:t xml:space="preserve">Figure </w:t>
      </w:r>
      <w:r w:rsidR="00021DF4" w:rsidRPr="00147CDF">
        <w:rPr>
          <w:b/>
          <w:noProof/>
        </w:rPr>
        <w:fldChar w:fldCharType="begin"/>
      </w:r>
      <w:r w:rsidR="00021DF4" w:rsidRPr="00147CDF">
        <w:rPr>
          <w:b/>
          <w:noProof/>
        </w:rPr>
        <w:instrText xml:space="preserve"> SEQ Figure \* ARABIC </w:instrText>
      </w:r>
      <w:r w:rsidR="00021DF4" w:rsidRPr="00147CDF">
        <w:rPr>
          <w:b/>
          <w:noProof/>
        </w:rPr>
        <w:fldChar w:fldCharType="separate"/>
      </w:r>
      <w:r w:rsidR="008B4251" w:rsidRPr="00147CDF">
        <w:rPr>
          <w:b/>
          <w:noProof/>
        </w:rPr>
        <w:t>6</w:t>
      </w:r>
      <w:r w:rsidR="00021DF4" w:rsidRPr="00147CDF">
        <w:rPr>
          <w:b/>
          <w:noProof/>
        </w:rPr>
        <w:fldChar w:fldCharType="end"/>
      </w:r>
      <w:r w:rsidR="00147CDF" w:rsidRPr="00147CDF">
        <w:rPr>
          <w:b/>
          <w:noProof/>
        </w:rPr>
        <w:t xml:space="preserve">.  Total </w:t>
      </w:r>
      <w:r w:rsidRPr="00147CDF">
        <w:rPr>
          <w:b/>
          <w:noProof/>
        </w:rPr>
        <w:t>Ammonia Measured at Near Mouth Sites April 5 through July 28, 2017</w:t>
      </w:r>
      <w:bookmarkEnd w:id="31"/>
    </w:p>
    <w:p w14:paraId="48C06E34" w14:textId="77777777" w:rsidR="00686F80" w:rsidRDefault="00686F80" w:rsidP="00AD588B">
      <w:pPr>
        <w:autoSpaceDE w:val="0"/>
        <w:autoSpaceDN w:val="0"/>
        <w:adjustRightInd w:val="0"/>
        <w:jc w:val="left"/>
        <w:rPr>
          <w:rFonts w:ascii="Times New Roman" w:hAnsi="Times New Roman" w:cs="Times New Roman"/>
          <w:b/>
          <w:sz w:val="24"/>
          <w:szCs w:val="24"/>
        </w:rPr>
      </w:pPr>
    </w:p>
    <w:p w14:paraId="19509B8E" w14:textId="77777777" w:rsidR="00231330" w:rsidRDefault="00231330" w:rsidP="00AD588B">
      <w:pPr>
        <w:autoSpaceDE w:val="0"/>
        <w:autoSpaceDN w:val="0"/>
        <w:adjustRightInd w:val="0"/>
        <w:jc w:val="left"/>
        <w:rPr>
          <w:rFonts w:ascii="Times New Roman" w:hAnsi="Times New Roman" w:cs="Times New Roman"/>
          <w:sz w:val="24"/>
          <w:szCs w:val="24"/>
        </w:rPr>
      </w:pPr>
    </w:p>
    <w:p w14:paraId="446C682F" w14:textId="77777777" w:rsidR="00E57867" w:rsidRPr="00757A23" w:rsidRDefault="00E57867" w:rsidP="00E57867">
      <w:pPr>
        <w:autoSpaceDE w:val="0"/>
        <w:autoSpaceDN w:val="0"/>
        <w:adjustRightInd w:val="0"/>
        <w:jc w:val="left"/>
        <w:rPr>
          <w:rFonts w:ascii="Times New Roman" w:hAnsi="Times New Roman" w:cs="Times New Roman"/>
          <w:b/>
          <w:sz w:val="24"/>
          <w:szCs w:val="24"/>
        </w:rPr>
      </w:pPr>
      <w:r w:rsidRPr="00757A23">
        <w:rPr>
          <w:rFonts w:ascii="Times New Roman" w:hAnsi="Times New Roman" w:cs="Times New Roman"/>
          <w:b/>
          <w:sz w:val="24"/>
          <w:szCs w:val="24"/>
        </w:rPr>
        <w:t>5.1.3   NO</w:t>
      </w:r>
      <w:r w:rsidRPr="00757A23">
        <w:rPr>
          <w:rFonts w:ascii="Times New Roman" w:hAnsi="Times New Roman" w:cs="Times New Roman"/>
          <w:b/>
          <w:sz w:val="24"/>
          <w:szCs w:val="24"/>
          <w:vertAlign w:val="subscript"/>
        </w:rPr>
        <w:t xml:space="preserve">x </w:t>
      </w:r>
      <w:r w:rsidRPr="00757A23">
        <w:rPr>
          <w:rFonts w:ascii="Times New Roman" w:hAnsi="Times New Roman" w:cs="Times New Roman"/>
          <w:b/>
          <w:sz w:val="24"/>
          <w:szCs w:val="24"/>
        </w:rPr>
        <w:t>Measurements</w:t>
      </w:r>
    </w:p>
    <w:p w14:paraId="0DE5A580" w14:textId="77777777" w:rsidR="00231330" w:rsidRPr="00757A23" w:rsidRDefault="00231330" w:rsidP="00AD588B">
      <w:pPr>
        <w:autoSpaceDE w:val="0"/>
        <w:autoSpaceDN w:val="0"/>
        <w:adjustRightInd w:val="0"/>
        <w:jc w:val="left"/>
        <w:rPr>
          <w:rFonts w:ascii="Times New Roman" w:hAnsi="Times New Roman" w:cs="Times New Roman"/>
          <w:b/>
          <w:sz w:val="24"/>
          <w:szCs w:val="24"/>
        </w:rPr>
      </w:pPr>
    </w:p>
    <w:p w14:paraId="3E0ACB7C" w14:textId="2B10D3B8" w:rsidR="00757A23" w:rsidRPr="00D578E8" w:rsidRDefault="00D578E8" w:rsidP="00D578E8">
      <w:pPr>
        <w:pStyle w:val="Caption"/>
        <w:keepNext/>
        <w:jc w:val="center"/>
      </w:pPr>
      <w:bookmarkStart w:id="32" w:name="_Toc521240499"/>
      <w:r>
        <w:t xml:space="preserve">Table </w:t>
      </w:r>
      <w:r w:rsidR="00021DF4">
        <w:rPr>
          <w:noProof/>
        </w:rPr>
        <w:fldChar w:fldCharType="begin"/>
      </w:r>
      <w:r w:rsidR="00021DF4">
        <w:rPr>
          <w:noProof/>
        </w:rPr>
        <w:instrText xml:space="preserve"> SEQ Table \* ARABIC </w:instrText>
      </w:r>
      <w:r w:rsidR="00021DF4">
        <w:rPr>
          <w:noProof/>
        </w:rPr>
        <w:fldChar w:fldCharType="separate"/>
      </w:r>
      <w:r w:rsidR="000311A2">
        <w:rPr>
          <w:noProof/>
        </w:rPr>
        <w:t>7</w:t>
      </w:r>
      <w:r w:rsidR="00021DF4">
        <w:rPr>
          <w:noProof/>
        </w:rPr>
        <w:fldChar w:fldCharType="end"/>
      </w:r>
      <w:r w:rsidR="00147CDF">
        <w:rPr>
          <w:noProof/>
        </w:rPr>
        <w:t xml:space="preserve">. </w:t>
      </w:r>
      <w:r>
        <w:t xml:space="preserve"> </w:t>
      </w:r>
      <w:r w:rsidRPr="0067156B">
        <w:t>Nitrate Measurements April through July 2017</w:t>
      </w:r>
      <w:bookmarkEnd w:id="32"/>
    </w:p>
    <w:p w14:paraId="3F2D1F6D" w14:textId="41CA6346" w:rsidR="00231330" w:rsidRDefault="00147CDF" w:rsidP="00AD588B">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object w:dxaOrig="8252" w:dyaOrig="5160" w14:anchorId="0FA6C6FD">
          <v:shape id="_x0000_i1043" type="#_x0000_t75" style="width:461.25pt;height:228.75pt" o:ole="" o:bordertopcolor="this" o:borderleftcolor="this" o:borderbottomcolor="this" o:borderrightcolor="this">
            <v:imagedata r:id="rId46" o:title=""/>
            <w10:bordertop type="single" width="4"/>
            <w10:borderleft type="single" width="4"/>
            <w10:borderbottom type="single" width="4"/>
            <w10:borderright type="single" width="4"/>
          </v:shape>
          <o:OLEObject Type="Embed" ProgID="Excel.Sheet.8" ShapeID="_x0000_i1043" DrawAspect="Content" ObjectID="_1595152971" r:id="rId47"/>
        </w:object>
      </w:r>
    </w:p>
    <w:p w14:paraId="411B6819" w14:textId="77777777" w:rsidR="00231330" w:rsidRDefault="00231330" w:rsidP="00AD588B">
      <w:pPr>
        <w:autoSpaceDE w:val="0"/>
        <w:autoSpaceDN w:val="0"/>
        <w:adjustRightInd w:val="0"/>
        <w:jc w:val="left"/>
        <w:rPr>
          <w:rFonts w:ascii="Times New Roman" w:hAnsi="Times New Roman" w:cs="Times New Roman"/>
          <w:sz w:val="24"/>
          <w:szCs w:val="24"/>
        </w:rPr>
      </w:pPr>
    </w:p>
    <w:p w14:paraId="53755635" w14:textId="77777777" w:rsidR="00E57867" w:rsidRDefault="00E57867" w:rsidP="00AD588B">
      <w:pPr>
        <w:autoSpaceDE w:val="0"/>
        <w:autoSpaceDN w:val="0"/>
        <w:adjustRightInd w:val="0"/>
        <w:jc w:val="left"/>
        <w:rPr>
          <w:rFonts w:ascii="Times New Roman" w:hAnsi="Times New Roman" w:cs="Times New Roman"/>
          <w:sz w:val="24"/>
          <w:szCs w:val="24"/>
        </w:rPr>
      </w:pPr>
    </w:p>
    <w:p w14:paraId="577901E6" w14:textId="2CC0BEF1" w:rsidR="008B4251" w:rsidRDefault="00147CDF" w:rsidP="00D578E8">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object w:dxaOrig="15325" w:dyaOrig="6291" w14:anchorId="0C2CA2FE">
          <v:shape id="_x0000_i1044" type="#_x0000_t75" style="width:508.5pt;height:209.25pt" o:ole="">
            <v:imagedata r:id="rId48" o:title=""/>
          </v:shape>
          <o:OLEObject Type="Embed" ProgID="Excel.Sheet.8" ShapeID="_x0000_i1044" DrawAspect="Content" ObjectID="_1595152972" r:id="rId49"/>
        </w:object>
      </w:r>
    </w:p>
    <w:p w14:paraId="584ABBCE" w14:textId="6D11D514" w:rsidR="00F32B44" w:rsidRPr="00147CDF" w:rsidRDefault="00D578E8" w:rsidP="00D578E8">
      <w:pPr>
        <w:autoSpaceDE w:val="0"/>
        <w:autoSpaceDN w:val="0"/>
        <w:adjustRightInd w:val="0"/>
        <w:jc w:val="left"/>
        <w:rPr>
          <w:rFonts w:ascii="Times New Roman" w:hAnsi="Times New Roman" w:cs="Times New Roman"/>
          <w:b/>
          <w:sz w:val="24"/>
          <w:szCs w:val="24"/>
        </w:rPr>
      </w:pPr>
      <w:bookmarkStart w:id="33" w:name="_Toc521240476"/>
      <w:r w:rsidRPr="00147CDF">
        <w:rPr>
          <w:b/>
        </w:rPr>
        <w:t xml:space="preserve">Figure </w:t>
      </w:r>
      <w:r w:rsidR="00021DF4" w:rsidRPr="00147CDF">
        <w:rPr>
          <w:b/>
          <w:noProof/>
        </w:rPr>
        <w:fldChar w:fldCharType="begin"/>
      </w:r>
      <w:r w:rsidR="00021DF4" w:rsidRPr="00147CDF">
        <w:rPr>
          <w:b/>
          <w:noProof/>
        </w:rPr>
        <w:instrText xml:space="preserve"> SEQ Figure \* ARABIC </w:instrText>
      </w:r>
      <w:r w:rsidR="00021DF4" w:rsidRPr="00147CDF">
        <w:rPr>
          <w:b/>
          <w:noProof/>
        </w:rPr>
        <w:fldChar w:fldCharType="separate"/>
      </w:r>
      <w:r w:rsidR="008B4251" w:rsidRPr="00147CDF">
        <w:rPr>
          <w:b/>
          <w:noProof/>
        </w:rPr>
        <w:t>7</w:t>
      </w:r>
      <w:r w:rsidR="00021DF4" w:rsidRPr="00147CDF">
        <w:rPr>
          <w:b/>
          <w:noProof/>
        </w:rPr>
        <w:fldChar w:fldCharType="end"/>
      </w:r>
      <w:r w:rsidR="00147CDF" w:rsidRPr="00147CDF">
        <w:rPr>
          <w:b/>
          <w:noProof/>
        </w:rPr>
        <w:t xml:space="preserve">. </w:t>
      </w:r>
      <w:r w:rsidRPr="00147CDF">
        <w:rPr>
          <w:b/>
        </w:rPr>
        <w:t xml:space="preserve"> NOx Measurements at Near Mouth Sites from 5 April through July Samples</w:t>
      </w:r>
      <w:bookmarkEnd w:id="33"/>
    </w:p>
    <w:p w14:paraId="4613B337" w14:textId="77777777" w:rsidR="008B4251" w:rsidRDefault="008B4251" w:rsidP="00BB4A13">
      <w:pPr>
        <w:autoSpaceDE w:val="0"/>
        <w:autoSpaceDN w:val="0"/>
        <w:adjustRightInd w:val="0"/>
        <w:jc w:val="left"/>
        <w:rPr>
          <w:rFonts w:ascii="Times New Roman" w:hAnsi="Times New Roman" w:cs="Times New Roman"/>
          <w:b/>
          <w:sz w:val="24"/>
          <w:szCs w:val="24"/>
        </w:rPr>
      </w:pPr>
    </w:p>
    <w:p w14:paraId="7CCF159A" w14:textId="77777777" w:rsidR="00BB4A13" w:rsidRPr="00BB4A13" w:rsidRDefault="00BB4A13" w:rsidP="00BB4A13">
      <w:pPr>
        <w:autoSpaceDE w:val="0"/>
        <w:autoSpaceDN w:val="0"/>
        <w:adjustRightInd w:val="0"/>
        <w:jc w:val="left"/>
        <w:rPr>
          <w:rFonts w:ascii="Times New Roman" w:hAnsi="Times New Roman" w:cs="Times New Roman"/>
          <w:b/>
          <w:sz w:val="24"/>
          <w:szCs w:val="24"/>
        </w:rPr>
      </w:pPr>
    </w:p>
    <w:p w14:paraId="2F7C9FDF" w14:textId="77777777" w:rsidR="00E57867" w:rsidRPr="00CA5887" w:rsidRDefault="00E57867" w:rsidP="00CA5887">
      <w:pPr>
        <w:pStyle w:val="Heading2"/>
      </w:pPr>
      <w:bookmarkStart w:id="34" w:name="_Toc521240462"/>
      <w:r w:rsidRPr="00CA5887">
        <w:t xml:space="preserve">5.2 </w:t>
      </w:r>
      <w:r w:rsidR="00757A23" w:rsidRPr="00CA5887">
        <w:t xml:space="preserve">  </w:t>
      </w:r>
      <w:r w:rsidRPr="00CA5887">
        <w:t>Discussion and Interpretation</w:t>
      </w:r>
      <w:bookmarkEnd w:id="34"/>
      <w:r w:rsidRPr="00CA5887">
        <w:t xml:space="preserve"> </w:t>
      </w:r>
    </w:p>
    <w:p w14:paraId="5B0DE947" w14:textId="77777777" w:rsidR="00E57867" w:rsidRDefault="00E57867" w:rsidP="00B41694">
      <w:pPr>
        <w:autoSpaceDE w:val="0"/>
        <w:autoSpaceDN w:val="0"/>
        <w:adjustRightInd w:val="0"/>
        <w:jc w:val="left"/>
        <w:rPr>
          <w:rFonts w:ascii="Times New Roman" w:hAnsi="Times New Roman" w:cs="Times New Roman"/>
          <w:sz w:val="24"/>
          <w:szCs w:val="24"/>
        </w:rPr>
      </w:pPr>
    </w:p>
    <w:p w14:paraId="3FBB3CA2" w14:textId="68A1AFE4" w:rsidR="00B41694" w:rsidRPr="0002398E" w:rsidRDefault="00B41694" w:rsidP="00B41694">
      <w:pPr>
        <w:autoSpaceDE w:val="0"/>
        <w:autoSpaceDN w:val="0"/>
        <w:adjustRightInd w:val="0"/>
        <w:jc w:val="left"/>
        <w:rPr>
          <w:rFonts w:ascii="Times New Roman" w:hAnsi="Times New Roman" w:cs="Times New Roman"/>
          <w:b/>
          <w:sz w:val="24"/>
          <w:szCs w:val="24"/>
        </w:rPr>
      </w:pPr>
      <w:r>
        <w:rPr>
          <w:rFonts w:ascii="Times New Roman" w:hAnsi="Times New Roman" w:cs="Times New Roman"/>
          <w:sz w:val="24"/>
          <w:szCs w:val="24"/>
        </w:rPr>
        <w:t xml:space="preserve">The sampling results for May </w:t>
      </w:r>
      <w:r w:rsidR="0015711E">
        <w:rPr>
          <w:rFonts w:ascii="Times New Roman" w:hAnsi="Times New Roman" w:cs="Times New Roman"/>
          <w:sz w:val="24"/>
          <w:szCs w:val="24"/>
        </w:rPr>
        <w:t>2</w:t>
      </w:r>
      <w:r>
        <w:rPr>
          <w:rFonts w:ascii="Times New Roman" w:hAnsi="Times New Roman" w:cs="Times New Roman"/>
          <w:sz w:val="24"/>
          <w:szCs w:val="24"/>
        </w:rPr>
        <w:t xml:space="preserve"> near the mouth of Sucker Brook showed extremely high </w:t>
      </w:r>
      <w:r w:rsidR="00866BE2">
        <w:rPr>
          <w:rFonts w:ascii="Times New Roman" w:hAnsi="Times New Roman" w:cs="Times New Roman"/>
          <w:sz w:val="24"/>
          <w:szCs w:val="24"/>
        </w:rPr>
        <w:t xml:space="preserve">concentrations </w:t>
      </w:r>
      <w:r>
        <w:rPr>
          <w:rFonts w:ascii="Times New Roman" w:hAnsi="Times New Roman" w:cs="Times New Roman"/>
          <w:sz w:val="24"/>
          <w:szCs w:val="24"/>
        </w:rPr>
        <w:t xml:space="preserve">of BAP, </w:t>
      </w:r>
      <w:r w:rsidR="00C633C4">
        <w:rPr>
          <w:rFonts w:ascii="Times New Roman" w:hAnsi="Times New Roman" w:cs="Times New Roman"/>
          <w:sz w:val="24"/>
          <w:szCs w:val="24"/>
        </w:rPr>
        <w:t xml:space="preserve">total </w:t>
      </w:r>
      <w:r>
        <w:rPr>
          <w:rFonts w:ascii="Times New Roman" w:hAnsi="Times New Roman" w:cs="Times New Roman"/>
          <w:sz w:val="24"/>
          <w:szCs w:val="24"/>
        </w:rPr>
        <w:t xml:space="preserve">ammonia, and nitrate.  The BAP measured at 196 </w:t>
      </w:r>
      <w:r w:rsidR="00705301">
        <w:rPr>
          <w:rFonts w:ascii="Times New Roman" w:hAnsi="Times New Roman" w:cs="Times New Roman"/>
          <w:sz w:val="24"/>
          <w:szCs w:val="24"/>
        </w:rPr>
        <w:t>µg</w:t>
      </w:r>
      <w:r>
        <w:rPr>
          <w:rFonts w:ascii="Times New Roman" w:hAnsi="Times New Roman" w:cs="Times New Roman"/>
          <w:sz w:val="24"/>
          <w:szCs w:val="24"/>
        </w:rPr>
        <w:t xml:space="preserve">/l, ammonia at 237 </w:t>
      </w:r>
      <w:r w:rsidR="00705301">
        <w:rPr>
          <w:rFonts w:ascii="Times New Roman" w:hAnsi="Times New Roman" w:cs="Times New Roman"/>
          <w:sz w:val="24"/>
          <w:szCs w:val="24"/>
        </w:rPr>
        <w:t>µg</w:t>
      </w:r>
      <w:r>
        <w:rPr>
          <w:rFonts w:ascii="Times New Roman" w:hAnsi="Times New Roman" w:cs="Times New Roman"/>
          <w:sz w:val="24"/>
          <w:szCs w:val="24"/>
        </w:rPr>
        <w:t xml:space="preserve">/l, and nitrate at 772 </w:t>
      </w:r>
      <w:r w:rsidR="00705301">
        <w:rPr>
          <w:rFonts w:ascii="Times New Roman" w:hAnsi="Times New Roman" w:cs="Times New Roman"/>
          <w:sz w:val="24"/>
          <w:szCs w:val="24"/>
        </w:rPr>
        <w:t>µg</w:t>
      </w:r>
      <w:r>
        <w:rPr>
          <w:rFonts w:ascii="Times New Roman" w:hAnsi="Times New Roman" w:cs="Times New Roman"/>
          <w:sz w:val="24"/>
          <w:szCs w:val="24"/>
        </w:rPr>
        <w:t xml:space="preserve">/l.  The BAP and </w:t>
      </w:r>
      <w:r w:rsidR="00DD54B7">
        <w:rPr>
          <w:rFonts w:ascii="Times New Roman" w:hAnsi="Times New Roman" w:cs="Times New Roman"/>
          <w:sz w:val="24"/>
          <w:szCs w:val="24"/>
        </w:rPr>
        <w:t>NH</w:t>
      </w:r>
      <w:r w:rsidR="00DD54B7">
        <w:rPr>
          <w:rFonts w:ascii="Times New Roman" w:hAnsi="Times New Roman" w:cs="Times New Roman"/>
          <w:sz w:val="24"/>
          <w:szCs w:val="24"/>
          <w:vertAlign w:val="subscript"/>
        </w:rPr>
        <w:t>3</w:t>
      </w:r>
      <w:r w:rsidR="00DD54B7" w:rsidRPr="00B41694">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measures for Sucker Brook are intentionally not shown on the graphics in Figures </w:t>
      </w:r>
      <w:r w:rsidR="00721D70">
        <w:rPr>
          <w:rFonts w:ascii="Times New Roman" w:hAnsi="Times New Roman" w:cs="Times New Roman"/>
          <w:sz w:val="24"/>
          <w:szCs w:val="24"/>
        </w:rPr>
        <w:t>5</w:t>
      </w:r>
      <w:r>
        <w:rPr>
          <w:rFonts w:ascii="Times New Roman" w:hAnsi="Times New Roman" w:cs="Times New Roman"/>
          <w:sz w:val="24"/>
          <w:szCs w:val="24"/>
        </w:rPr>
        <w:t xml:space="preserve"> and </w:t>
      </w:r>
      <w:r w:rsidR="00721D70">
        <w:rPr>
          <w:rFonts w:ascii="Times New Roman" w:hAnsi="Times New Roman" w:cs="Times New Roman"/>
          <w:sz w:val="24"/>
          <w:szCs w:val="24"/>
        </w:rPr>
        <w:t>6</w:t>
      </w:r>
      <w:r>
        <w:rPr>
          <w:rFonts w:ascii="Times New Roman" w:hAnsi="Times New Roman" w:cs="Times New Roman"/>
          <w:sz w:val="24"/>
          <w:szCs w:val="24"/>
        </w:rPr>
        <w:t xml:space="preserve"> </w:t>
      </w:r>
      <w:proofErr w:type="gramStart"/>
      <w:r>
        <w:rPr>
          <w:rFonts w:ascii="Times New Roman" w:hAnsi="Times New Roman" w:cs="Times New Roman"/>
          <w:sz w:val="24"/>
          <w:szCs w:val="24"/>
        </w:rPr>
        <w:t>in order to</w:t>
      </w:r>
      <w:proofErr w:type="gramEnd"/>
      <w:r>
        <w:rPr>
          <w:rFonts w:ascii="Times New Roman" w:hAnsi="Times New Roman" w:cs="Times New Roman"/>
          <w:sz w:val="24"/>
          <w:szCs w:val="24"/>
        </w:rPr>
        <w:t xml:space="preserve"> not depict the other sites as diminutive. </w:t>
      </w:r>
      <w:r w:rsidR="00866BE2">
        <w:rPr>
          <w:rFonts w:ascii="Times New Roman" w:hAnsi="Times New Roman" w:cs="Times New Roman"/>
          <w:sz w:val="24"/>
          <w:szCs w:val="24"/>
        </w:rPr>
        <w:t>Initially, the veracity of the May results was questioned due to the very high nutrient concentrations</w:t>
      </w:r>
      <w:r w:rsidR="0002398E">
        <w:rPr>
          <w:rFonts w:ascii="Times New Roman" w:hAnsi="Times New Roman" w:cs="Times New Roman"/>
          <w:sz w:val="24"/>
          <w:szCs w:val="24"/>
        </w:rPr>
        <w:t xml:space="preserve">.  </w:t>
      </w:r>
      <w:r w:rsidRPr="00686F80">
        <w:rPr>
          <w:rFonts w:ascii="Times New Roman" w:hAnsi="Times New Roman" w:cs="Times New Roman"/>
          <w:sz w:val="24"/>
          <w:szCs w:val="24"/>
        </w:rPr>
        <w:t>However, we later learned that a poultry farm in the Sucker Brook sub</w:t>
      </w:r>
      <w:r>
        <w:rPr>
          <w:rFonts w:ascii="Times New Roman" w:hAnsi="Times New Roman" w:cs="Times New Roman"/>
          <w:sz w:val="24"/>
          <w:szCs w:val="24"/>
        </w:rPr>
        <w:t>-</w:t>
      </w:r>
      <w:r w:rsidRPr="00686F80">
        <w:rPr>
          <w:rFonts w:ascii="Times New Roman" w:hAnsi="Times New Roman" w:cs="Times New Roman"/>
          <w:sz w:val="24"/>
          <w:szCs w:val="24"/>
        </w:rPr>
        <w:t xml:space="preserve">basin had piled the winter’s chicken manure near the stream. Spring rains were eroding it into the stream.  </w:t>
      </w:r>
      <w:r w:rsidR="00866BE2" w:rsidRPr="00686F80">
        <w:rPr>
          <w:rFonts w:ascii="Times New Roman" w:hAnsi="Times New Roman" w:cs="Times New Roman"/>
          <w:sz w:val="24"/>
          <w:szCs w:val="24"/>
        </w:rPr>
        <w:t>Th</w:t>
      </w:r>
      <w:r w:rsidR="00866BE2">
        <w:rPr>
          <w:rFonts w:ascii="Times New Roman" w:hAnsi="Times New Roman" w:cs="Times New Roman"/>
          <w:sz w:val="24"/>
          <w:szCs w:val="24"/>
        </w:rPr>
        <w:t>ese</w:t>
      </w:r>
      <w:r w:rsidR="00866BE2" w:rsidRPr="00686F80">
        <w:rPr>
          <w:rFonts w:ascii="Times New Roman" w:hAnsi="Times New Roman" w:cs="Times New Roman"/>
          <w:sz w:val="24"/>
          <w:szCs w:val="24"/>
        </w:rPr>
        <w:t xml:space="preserve"> </w:t>
      </w:r>
      <w:r w:rsidRPr="00686F80">
        <w:rPr>
          <w:rFonts w:ascii="Times New Roman" w:hAnsi="Times New Roman" w:cs="Times New Roman"/>
          <w:sz w:val="24"/>
          <w:szCs w:val="24"/>
        </w:rPr>
        <w:t>very high reading</w:t>
      </w:r>
      <w:r w:rsidR="00866BE2">
        <w:rPr>
          <w:rFonts w:ascii="Times New Roman" w:hAnsi="Times New Roman" w:cs="Times New Roman"/>
          <w:sz w:val="24"/>
          <w:szCs w:val="24"/>
        </w:rPr>
        <w:t>s</w:t>
      </w:r>
      <w:r w:rsidRPr="00686F80">
        <w:rPr>
          <w:rFonts w:ascii="Times New Roman" w:hAnsi="Times New Roman" w:cs="Times New Roman"/>
          <w:sz w:val="24"/>
          <w:szCs w:val="24"/>
        </w:rPr>
        <w:t xml:space="preserve"> </w:t>
      </w:r>
      <w:r w:rsidR="00866BE2">
        <w:rPr>
          <w:rFonts w:ascii="Times New Roman" w:hAnsi="Times New Roman" w:cs="Times New Roman"/>
          <w:sz w:val="24"/>
          <w:szCs w:val="24"/>
        </w:rPr>
        <w:t>likely reflect the impacts of this practice on nutrient levels</w:t>
      </w:r>
      <w:r w:rsidRPr="00686F80">
        <w:rPr>
          <w:rFonts w:ascii="Times New Roman" w:hAnsi="Times New Roman" w:cs="Times New Roman"/>
          <w:sz w:val="24"/>
          <w:szCs w:val="24"/>
        </w:rPr>
        <w:t>.</w:t>
      </w:r>
      <w:r w:rsidR="0002398E">
        <w:rPr>
          <w:rFonts w:ascii="Times New Roman" w:hAnsi="Times New Roman" w:cs="Times New Roman"/>
          <w:sz w:val="24"/>
          <w:szCs w:val="24"/>
        </w:rPr>
        <w:t xml:space="preserve">  </w:t>
      </w:r>
      <w:r w:rsidR="0002398E" w:rsidRPr="0002398E">
        <w:rPr>
          <w:rFonts w:ascii="Times New Roman" w:hAnsi="Times New Roman" w:cs="Times New Roman"/>
          <w:b/>
          <w:sz w:val="24"/>
          <w:szCs w:val="24"/>
        </w:rPr>
        <w:t xml:space="preserve">This single source alone was responsible for a very large amount of P and N </w:t>
      </w:r>
      <w:r w:rsidR="0002398E">
        <w:rPr>
          <w:rFonts w:ascii="Times New Roman" w:hAnsi="Times New Roman" w:cs="Times New Roman"/>
          <w:b/>
          <w:sz w:val="24"/>
          <w:szCs w:val="24"/>
        </w:rPr>
        <w:t>reaching</w:t>
      </w:r>
      <w:r w:rsidR="0002398E" w:rsidRPr="0002398E">
        <w:rPr>
          <w:rFonts w:ascii="Times New Roman" w:hAnsi="Times New Roman" w:cs="Times New Roman"/>
          <w:b/>
          <w:sz w:val="24"/>
          <w:szCs w:val="24"/>
        </w:rPr>
        <w:t xml:space="preserve"> the lake during 2017.</w:t>
      </w:r>
    </w:p>
    <w:p w14:paraId="0D11E5A7" w14:textId="77777777" w:rsidR="00B41694" w:rsidRDefault="00B41694" w:rsidP="00B41694">
      <w:pPr>
        <w:autoSpaceDE w:val="0"/>
        <w:autoSpaceDN w:val="0"/>
        <w:adjustRightInd w:val="0"/>
        <w:jc w:val="left"/>
        <w:rPr>
          <w:rFonts w:ascii="Times New Roman" w:hAnsi="Times New Roman" w:cs="Times New Roman"/>
          <w:sz w:val="24"/>
          <w:szCs w:val="24"/>
        </w:rPr>
      </w:pPr>
    </w:p>
    <w:p w14:paraId="02A3E022" w14:textId="0B39F614" w:rsidR="0002398E" w:rsidRDefault="002B300D" w:rsidP="00AD588B">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Relatively higher to very high nitrate measurements on July 5 at Dutch Hollow mouth, the mouth of the Benson Road tributary, Hemlock Creek at Bird Cemetery, the mouth of </w:t>
      </w:r>
      <w:proofErr w:type="spellStart"/>
      <w:r>
        <w:rPr>
          <w:rFonts w:ascii="Times New Roman" w:hAnsi="Times New Roman" w:cs="Times New Roman"/>
          <w:sz w:val="24"/>
          <w:szCs w:val="24"/>
        </w:rPr>
        <w:t>Veness</w:t>
      </w:r>
      <w:proofErr w:type="spellEnd"/>
      <w:r>
        <w:rPr>
          <w:rFonts w:ascii="Times New Roman" w:hAnsi="Times New Roman" w:cs="Times New Roman"/>
          <w:sz w:val="24"/>
          <w:szCs w:val="24"/>
        </w:rPr>
        <w:t xml:space="preserve"> Brook, and the mouth of </w:t>
      </w:r>
      <w:proofErr w:type="spellStart"/>
      <w:r>
        <w:rPr>
          <w:rFonts w:ascii="Times New Roman" w:hAnsi="Times New Roman" w:cs="Times New Roman"/>
          <w:sz w:val="24"/>
          <w:szCs w:val="24"/>
        </w:rPr>
        <w:t>Firelane</w:t>
      </w:r>
      <w:proofErr w:type="spellEnd"/>
      <w:r>
        <w:rPr>
          <w:rFonts w:ascii="Times New Roman" w:hAnsi="Times New Roman" w:cs="Times New Roman"/>
          <w:sz w:val="24"/>
          <w:szCs w:val="24"/>
        </w:rPr>
        <w:t xml:space="preserve"> 26 </w:t>
      </w:r>
      <w:r w:rsidR="0029090F">
        <w:rPr>
          <w:rFonts w:ascii="Times New Roman" w:hAnsi="Times New Roman" w:cs="Times New Roman"/>
          <w:sz w:val="24"/>
          <w:szCs w:val="24"/>
        </w:rPr>
        <w:t xml:space="preserve">likely </w:t>
      </w:r>
      <w:r w:rsidR="0002398E">
        <w:rPr>
          <w:rFonts w:ascii="Times New Roman" w:hAnsi="Times New Roman" w:cs="Times New Roman"/>
          <w:sz w:val="24"/>
          <w:szCs w:val="24"/>
        </w:rPr>
        <w:t>were</w:t>
      </w:r>
      <w:r>
        <w:rPr>
          <w:rFonts w:ascii="Times New Roman" w:hAnsi="Times New Roman" w:cs="Times New Roman"/>
          <w:sz w:val="24"/>
          <w:szCs w:val="24"/>
        </w:rPr>
        <w:t xml:space="preserve"> caused by nitrate </w:t>
      </w:r>
      <w:r w:rsidR="00721D70">
        <w:rPr>
          <w:rFonts w:ascii="Times New Roman" w:hAnsi="Times New Roman" w:cs="Times New Roman"/>
          <w:sz w:val="24"/>
          <w:szCs w:val="24"/>
        </w:rPr>
        <w:t xml:space="preserve">runoff </w:t>
      </w:r>
      <w:r w:rsidR="0002398E">
        <w:rPr>
          <w:rFonts w:ascii="Times New Roman" w:hAnsi="Times New Roman" w:cs="Times New Roman"/>
          <w:sz w:val="24"/>
          <w:szCs w:val="24"/>
        </w:rPr>
        <w:t xml:space="preserve">losses from upstream corn crops. </w:t>
      </w:r>
      <w:r>
        <w:rPr>
          <w:rFonts w:ascii="Times New Roman" w:hAnsi="Times New Roman" w:cs="Times New Roman"/>
          <w:sz w:val="24"/>
          <w:szCs w:val="24"/>
        </w:rPr>
        <w:t xml:space="preserve"> Farms in those sub-basins were </w:t>
      </w:r>
      <w:r w:rsidR="00866BE2">
        <w:rPr>
          <w:rFonts w:ascii="Times New Roman" w:hAnsi="Times New Roman" w:cs="Times New Roman"/>
          <w:sz w:val="24"/>
          <w:szCs w:val="24"/>
        </w:rPr>
        <w:t>applying</w:t>
      </w:r>
      <w:r>
        <w:rPr>
          <w:rFonts w:ascii="Times New Roman" w:hAnsi="Times New Roman" w:cs="Times New Roman"/>
          <w:sz w:val="24"/>
          <w:szCs w:val="24"/>
        </w:rPr>
        <w:t xml:space="preserve"> large quantities of liquid nitrate</w:t>
      </w:r>
      <w:r w:rsidR="00866BE2">
        <w:rPr>
          <w:rFonts w:ascii="Times New Roman" w:hAnsi="Times New Roman" w:cs="Times New Roman"/>
          <w:sz w:val="24"/>
          <w:szCs w:val="24"/>
        </w:rPr>
        <w:t xml:space="preserve"> to corn crops</w:t>
      </w:r>
      <w:r>
        <w:rPr>
          <w:rFonts w:ascii="Times New Roman" w:hAnsi="Times New Roman" w:cs="Times New Roman"/>
          <w:sz w:val="24"/>
          <w:szCs w:val="24"/>
        </w:rPr>
        <w:t xml:space="preserve">.  That is probably the explanation for the continued high reading at the end of the July for </w:t>
      </w:r>
      <w:r w:rsidR="0015711E">
        <w:rPr>
          <w:rFonts w:ascii="Times New Roman" w:hAnsi="Times New Roman" w:cs="Times New Roman"/>
          <w:sz w:val="24"/>
          <w:szCs w:val="24"/>
        </w:rPr>
        <w:t xml:space="preserve">the </w:t>
      </w:r>
      <w:proofErr w:type="spellStart"/>
      <w:r>
        <w:rPr>
          <w:rFonts w:ascii="Times New Roman" w:hAnsi="Times New Roman" w:cs="Times New Roman"/>
          <w:sz w:val="24"/>
          <w:szCs w:val="24"/>
        </w:rPr>
        <w:t>Firelane</w:t>
      </w:r>
      <w:proofErr w:type="spellEnd"/>
      <w:r>
        <w:rPr>
          <w:rFonts w:ascii="Times New Roman" w:hAnsi="Times New Roman" w:cs="Times New Roman"/>
          <w:sz w:val="24"/>
          <w:szCs w:val="24"/>
        </w:rPr>
        <w:t xml:space="preserve"> 26 </w:t>
      </w:r>
      <w:r w:rsidR="0015711E">
        <w:rPr>
          <w:rFonts w:ascii="Times New Roman" w:hAnsi="Times New Roman" w:cs="Times New Roman"/>
          <w:sz w:val="24"/>
          <w:szCs w:val="24"/>
        </w:rPr>
        <w:t xml:space="preserve">tributary </w:t>
      </w:r>
      <w:r>
        <w:rPr>
          <w:rFonts w:ascii="Times New Roman" w:hAnsi="Times New Roman" w:cs="Times New Roman"/>
          <w:sz w:val="24"/>
          <w:szCs w:val="24"/>
        </w:rPr>
        <w:t xml:space="preserve">as well.  </w:t>
      </w:r>
    </w:p>
    <w:p w14:paraId="63DA2F1F" w14:textId="77777777" w:rsidR="0002398E" w:rsidRDefault="0002398E" w:rsidP="00AD588B">
      <w:pPr>
        <w:autoSpaceDE w:val="0"/>
        <w:autoSpaceDN w:val="0"/>
        <w:adjustRightInd w:val="0"/>
        <w:jc w:val="left"/>
        <w:rPr>
          <w:rFonts w:ascii="Times New Roman" w:hAnsi="Times New Roman" w:cs="Times New Roman"/>
          <w:sz w:val="24"/>
          <w:szCs w:val="24"/>
        </w:rPr>
      </w:pPr>
    </w:p>
    <w:p w14:paraId="444EB000" w14:textId="77777777" w:rsidR="00231330" w:rsidRDefault="002B300D" w:rsidP="00AD588B">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We do not have such an obvious explanation for the high NOx measurement at </w:t>
      </w:r>
      <w:r w:rsidR="0015711E">
        <w:rPr>
          <w:rFonts w:ascii="Times New Roman" w:hAnsi="Times New Roman" w:cs="Times New Roman"/>
          <w:sz w:val="24"/>
          <w:szCs w:val="24"/>
        </w:rPr>
        <w:t xml:space="preserve">the </w:t>
      </w:r>
      <w:proofErr w:type="spellStart"/>
      <w:r>
        <w:rPr>
          <w:rFonts w:ascii="Times New Roman" w:hAnsi="Times New Roman" w:cs="Times New Roman"/>
          <w:sz w:val="24"/>
          <w:szCs w:val="24"/>
        </w:rPr>
        <w:t>Firelane</w:t>
      </w:r>
      <w:proofErr w:type="spellEnd"/>
      <w:r>
        <w:rPr>
          <w:rFonts w:ascii="Times New Roman" w:hAnsi="Times New Roman" w:cs="Times New Roman"/>
          <w:sz w:val="24"/>
          <w:szCs w:val="24"/>
        </w:rPr>
        <w:t xml:space="preserve"> 26 </w:t>
      </w:r>
      <w:r w:rsidR="00730CE3">
        <w:rPr>
          <w:rFonts w:ascii="Times New Roman" w:hAnsi="Times New Roman" w:cs="Times New Roman"/>
          <w:sz w:val="24"/>
          <w:szCs w:val="24"/>
        </w:rPr>
        <w:t xml:space="preserve">tributary </w:t>
      </w:r>
      <w:r>
        <w:rPr>
          <w:rFonts w:ascii="Times New Roman" w:hAnsi="Times New Roman" w:cs="Times New Roman"/>
          <w:sz w:val="24"/>
          <w:szCs w:val="24"/>
        </w:rPr>
        <w:t>near mouth taken in early April however.</w:t>
      </w:r>
      <w:r w:rsidR="0002398E">
        <w:rPr>
          <w:rFonts w:ascii="Times New Roman" w:hAnsi="Times New Roman" w:cs="Times New Roman"/>
          <w:sz w:val="24"/>
          <w:szCs w:val="24"/>
        </w:rPr>
        <w:t xml:space="preserve">  Is there a poultry or hog farm in that tributary’s watershed? Perhaps the </w:t>
      </w:r>
      <w:r w:rsidR="00721D70">
        <w:rPr>
          <w:rFonts w:ascii="Times New Roman" w:hAnsi="Times New Roman" w:cs="Times New Roman"/>
          <w:sz w:val="24"/>
          <w:szCs w:val="24"/>
        </w:rPr>
        <w:t xml:space="preserve">upstream </w:t>
      </w:r>
      <w:r w:rsidR="0002398E">
        <w:rPr>
          <w:rFonts w:ascii="Times New Roman" w:hAnsi="Times New Roman" w:cs="Times New Roman"/>
          <w:sz w:val="24"/>
          <w:szCs w:val="24"/>
        </w:rPr>
        <w:t>CAFO also raises poultry and/or hogs in addition</w:t>
      </w:r>
      <w:r w:rsidR="00730CE3">
        <w:rPr>
          <w:rFonts w:ascii="Times New Roman" w:hAnsi="Times New Roman" w:cs="Times New Roman"/>
          <w:sz w:val="24"/>
          <w:szCs w:val="24"/>
        </w:rPr>
        <w:t xml:space="preserve"> to its dairy business?</w:t>
      </w:r>
    </w:p>
    <w:p w14:paraId="19C2C486" w14:textId="77777777" w:rsidR="00730CE3" w:rsidRDefault="00730CE3" w:rsidP="00AD588B">
      <w:pPr>
        <w:autoSpaceDE w:val="0"/>
        <w:autoSpaceDN w:val="0"/>
        <w:adjustRightInd w:val="0"/>
        <w:jc w:val="left"/>
        <w:rPr>
          <w:rFonts w:ascii="Times New Roman" w:hAnsi="Times New Roman" w:cs="Times New Roman"/>
          <w:sz w:val="24"/>
          <w:szCs w:val="24"/>
        </w:rPr>
      </w:pPr>
    </w:p>
    <w:p w14:paraId="5FF9F7F5" w14:textId="376E32FD" w:rsidR="00730CE3" w:rsidRDefault="00730CE3" w:rsidP="00AD588B">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lastRenderedPageBreak/>
        <w:t xml:space="preserve">Looking across the sample results, many of the measurements are considerably higher than </w:t>
      </w:r>
      <w:r w:rsidR="0015711E">
        <w:rPr>
          <w:rFonts w:ascii="Times New Roman" w:hAnsi="Times New Roman" w:cs="Times New Roman"/>
          <w:sz w:val="24"/>
          <w:szCs w:val="24"/>
        </w:rPr>
        <w:t>acceptable</w:t>
      </w:r>
      <w:r>
        <w:rPr>
          <w:rFonts w:ascii="Times New Roman" w:hAnsi="Times New Roman" w:cs="Times New Roman"/>
          <w:sz w:val="24"/>
          <w:szCs w:val="24"/>
        </w:rPr>
        <w:t xml:space="preserve">.  By way of comparison, TP in the lake itself averages 15 </w:t>
      </w:r>
      <w:r w:rsidR="0015634D">
        <w:rPr>
          <w:rFonts w:ascii="Times New Roman" w:hAnsi="Times New Roman" w:cs="Times New Roman"/>
          <w:sz w:val="24"/>
          <w:szCs w:val="24"/>
        </w:rPr>
        <w:t>µg</w:t>
      </w:r>
      <w:r>
        <w:rPr>
          <w:rFonts w:ascii="Times New Roman" w:hAnsi="Times New Roman" w:cs="Times New Roman"/>
          <w:sz w:val="24"/>
          <w:szCs w:val="24"/>
        </w:rPr>
        <w:t>/l</w:t>
      </w:r>
      <w:r w:rsidR="0015711E">
        <w:rPr>
          <w:rFonts w:ascii="Times New Roman" w:hAnsi="Times New Roman" w:cs="Times New Roman"/>
          <w:sz w:val="24"/>
          <w:szCs w:val="24"/>
        </w:rPr>
        <w:t xml:space="preserve"> and</w:t>
      </w:r>
      <w:r>
        <w:rPr>
          <w:rFonts w:ascii="Times New Roman" w:hAnsi="Times New Roman" w:cs="Times New Roman"/>
          <w:sz w:val="24"/>
          <w:szCs w:val="24"/>
        </w:rPr>
        <w:t xml:space="preserve"> nitrate compounds average around 500 </w:t>
      </w:r>
      <w:r w:rsidR="0015634D">
        <w:rPr>
          <w:rFonts w:ascii="Times New Roman" w:hAnsi="Times New Roman" w:cs="Times New Roman"/>
          <w:sz w:val="24"/>
          <w:szCs w:val="24"/>
        </w:rPr>
        <w:t>µg</w:t>
      </w:r>
      <w:r>
        <w:rPr>
          <w:rFonts w:ascii="Times New Roman" w:hAnsi="Times New Roman" w:cs="Times New Roman"/>
          <w:sz w:val="24"/>
          <w:szCs w:val="24"/>
        </w:rPr>
        <w:t>/l.</w:t>
      </w:r>
    </w:p>
    <w:p w14:paraId="13AA6373" w14:textId="77777777" w:rsidR="00225BF7" w:rsidRDefault="00225BF7" w:rsidP="00AD588B">
      <w:pPr>
        <w:autoSpaceDE w:val="0"/>
        <w:autoSpaceDN w:val="0"/>
        <w:adjustRightInd w:val="0"/>
        <w:jc w:val="left"/>
        <w:rPr>
          <w:rFonts w:ascii="Times New Roman" w:hAnsi="Times New Roman" w:cs="Times New Roman"/>
          <w:sz w:val="24"/>
          <w:szCs w:val="24"/>
        </w:rPr>
      </w:pPr>
    </w:p>
    <w:p w14:paraId="0AB5E668" w14:textId="77777777" w:rsidR="00E57867" w:rsidRPr="00E57867" w:rsidRDefault="00E57867" w:rsidP="00CA5887">
      <w:pPr>
        <w:pStyle w:val="Heading1"/>
      </w:pPr>
      <w:bookmarkStart w:id="35" w:name="_Toc521240463"/>
      <w:r w:rsidRPr="00E57867">
        <w:t xml:space="preserve">6.  Beginning the Focus on Higher Nutrient </w:t>
      </w:r>
      <w:r w:rsidR="001A7587">
        <w:t>Inflows</w:t>
      </w:r>
      <w:bookmarkEnd w:id="35"/>
    </w:p>
    <w:p w14:paraId="7F54DD06" w14:textId="77777777" w:rsidR="00E57867" w:rsidRDefault="00E57867" w:rsidP="00AD588B">
      <w:pPr>
        <w:autoSpaceDE w:val="0"/>
        <w:autoSpaceDN w:val="0"/>
        <w:adjustRightInd w:val="0"/>
        <w:jc w:val="left"/>
        <w:rPr>
          <w:rFonts w:ascii="Times New Roman" w:hAnsi="Times New Roman" w:cs="Times New Roman"/>
          <w:sz w:val="24"/>
          <w:szCs w:val="24"/>
        </w:rPr>
      </w:pPr>
    </w:p>
    <w:p w14:paraId="75B026B0" w14:textId="7F086E7C" w:rsidR="008B4251" w:rsidRPr="002678DE" w:rsidRDefault="002B062D" w:rsidP="002678DE">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The objective of the</w:t>
      </w:r>
      <w:r w:rsidR="00EA3296">
        <w:rPr>
          <w:rFonts w:ascii="Times New Roman" w:hAnsi="Times New Roman" w:cs="Times New Roman"/>
          <w:sz w:val="24"/>
          <w:szCs w:val="24"/>
        </w:rPr>
        <w:t xml:space="preserve"> 2017 stream and tributary sampling project was to </w:t>
      </w:r>
      <w:r w:rsidR="00857245">
        <w:rPr>
          <w:rFonts w:ascii="Times New Roman" w:hAnsi="Times New Roman" w:cs="Times New Roman"/>
          <w:sz w:val="24"/>
          <w:szCs w:val="24"/>
        </w:rPr>
        <w:t xml:space="preserve">identify the subset of </w:t>
      </w:r>
      <w:r w:rsidR="001A7587">
        <w:rPr>
          <w:rFonts w:ascii="Times New Roman" w:hAnsi="Times New Roman" w:cs="Times New Roman"/>
          <w:sz w:val="24"/>
          <w:szCs w:val="24"/>
        </w:rPr>
        <w:t>streams and tributaries</w:t>
      </w:r>
      <w:r w:rsidR="00857245">
        <w:rPr>
          <w:rFonts w:ascii="Times New Roman" w:hAnsi="Times New Roman" w:cs="Times New Roman"/>
          <w:sz w:val="24"/>
          <w:szCs w:val="24"/>
        </w:rPr>
        <w:t xml:space="preserve"> carrying the majority of P and N nutrients into the lake.  Given limited budget and assuming as many as five near mouth samples provided a representative perspective, the project applied the methodology shown in Table </w:t>
      </w:r>
      <w:r w:rsidR="00757A23">
        <w:rPr>
          <w:rFonts w:ascii="Times New Roman" w:hAnsi="Times New Roman" w:cs="Times New Roman"/>
          <w:sz w:val="24"/>
          <w:szCs w:val="24"/>
        </w:rPr>
        <w:t>8</w:t>
      </w:r>
      <w:r w:rsidR="00857245">
        <w:rPr>
          <w:rFonts w:ascii="Times New Roman" w:hAnsi="Times New Roman" w:cs="Times New Roman"/>
          <w:sz w:val="24"/>
          <w:szCs w:val="24"/>
        </w:rPr>
        <w:t xml:space="preserve"> to help narrow the sampling focus.</w:t>
      </w:r>
      <w:r w:rsidR="001A7587">
        <w:rPr>
          <w:rFonts w:ascii="Times New Roman" w:hAnsi="Times New Roman" w:cs="Times New Roman"/>
          <w:sz w:val="24"/>
          <w:szCs w:val="24"/>
        </w:rPr>
        <w:t xml:space="preserve">  Our sampling </w:t>
      </w:r>
      <w:r w:rsidR="007366EA">
        <w:rPr>
          <w:rFonts w:ascii="Times New Roman" w:hAnsi="Times New Roman" w:cs="Times New Roman"/>
          <w:sz w:val="24"/>
          <w:szCs w:val="24"/>
        </w:rPr>
        <w:t>particularly at the end of October</w:t>
      </w:r>
      <w:r w:rsidR="001A7587">
        <w:rPr>
          <w:rFonts w:ascii="Times New Roman" w:hAnsi="Times New Roman" w:cs="Times New Roman"/>
          <w:sz w:val="24"/>
          <w:szCs w:val="24"/>
        </w:rPr>
        <w:t xml:space="preserve"> then concentrated on the near mouth and several upstream locations on these inflows to begin finding the nutrient contributing sources; i.e., “hot spots”.</w:t>
      </w:r>
    </w:p>
    <w:p w14:paraId="01C9235B" w14:textId="77777777" w:rsidR="008B4251" w:rsidRDefault="008B4251" w:rsidP="001A7587">
      <w:pPr>
        <w:autoSpaceDE w:val="0"/>
        <w:autoSpaceDN w:val="0"/>
        <w:adjustRightInd w:val="0"/>
        <w:jc w:val="center"/>
        <w:rPr>
          <w:rFonts w:ascii="Times New Roman" w:hAnsi="Times New Roman" w:cs="Times New Roman"/>
          <w:b/>
          <w:sz w:val="24"/>
          <w:szCs w:val="24"/>
        </w:rPr>
      </w:pPr>
    </w:p>
    <w:p w14:paraId="1C5DFF73" w14:textId="01B0B65F" w:rsidR="001A7587" w:rsidRPr="00D578E8" w:rsidRDefault="00D578E8" w:rsidP="00D578E8">
      <w:pPr>
        <w:pStyle w:val="Caption"/>
        <w:keepNext/>
        <w:jc w:val="center"/>
      </w:pPr>
      <w:bookmarkStart w:id="36" w:name="_Toc521240500"/>
      <w:r>
        <w:t xml:space="preserve">Table </w:t>
      </w:r>
      <w:r w:rsidR="00021DF4">
        <w:rPr>
          <w:noProof/>
        </w:rPr>
        <w:fldChar w:fldCharType="begin"/>
      </w:r>
      <w:r w:rsidR="00021DF4">
        <w:rPr>
          <w:noProof/>
        </w:rPr>
        <w:instrText xml:space="preserve"> SEQ Table \* ARABIC </w:instrText>
      </w:r>
      <w:r w:rsidR="00021DF4">
        <w:rPr>
          <w:noProof/>
        </w:rPr>
        <w:fldChar w:fldCharType="separate"/>
      </w:r>
      <w:r w:rsidR="000311A2">
        <w:rPr>
          <w:noProof/>
        </w:rPr>
        <w:t>8</w:t>
      </w:r>
      <w:r w:rsidR="00021DF4">
        <w:rPr>
          <w:noProof/>
        </w:rPr>
        <w:fldChar w:fldCharType="end"/>
      </w:r>
      <w:r w:rsidR="00F40919">
        <w:rPr>
          <w:noProof/>
        </w:rPr>
        <w:t xml:space="preserve">. </w:t>
      </w:r>
      <w:r>
        <w:t xml:space="preserve"> </w:t>
      </w:r>
      <w:r w:rsidRPr="001D4B4E">
        <w:t>Approach for Selecting Five Focus Streams</w:t>
      </w:r>
      <w:bookmarkEnd w:id="36"/>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6"/>
        <w:gridCol w:w="2227"/>
        <w:gridCol w:w="1652"/>
        <w:gridCol w:w="1890"/>
        <w:gridCol w:w="1890"/>
      </w:tblGrid>
      <w:tr w:rsidR="00FD183E" w:rsidRPr="00484C36" w14:paraId="1FD3D3DF" w14:textId="77777777" w:rsidTr="00484C36">
        <w:tc>
          <w:tcPr>
            <w:tcW w:w="1156" w:type="dxa"/>
            <w:shd w:val="clear" w:color="auto" w:fill="auto"/>
          </w:tcPr>
          <w:p w14:paraId="5D1DAAC1" w14:textId="77777777" w:rsidR="001A7587" w:rsidRPr="00484C36" w:rsidRDefault="001A7587" w:rsidP="006575D1">
            <w:pPr>
              <w:rPr>
                <w:rFonts w:ascii="Times New Roman" w:hAnsi="Times New Roman" w:cs="Times New Roman"/>
                <w:sz w:val="24"/>
                <w:szCs w:val="24"/>
              </w:rPr>
            </w:pPr>
            <w:r w:rsidRPr="00484C36">
              <w:rPr>
                <w:rFonts w:ascii="Times New Roman" w:hAnsi="Times New Roman" w:cs="Times New Roman"/>
                <w:sz w:val="24"/>
                <w:szCs w:val="24"/>
              </w:rPr>
              <w:t>Top 5</w:t>
            </w:r>
          </w:p>
        </w:tc>
        <w:tc>
          <w:tcPr>
            <w:tcW w:w="2227" w:type="dxa"/>
            <w:shd w:val="clear" w:color="auto" w:fill="auto"/>
          </w:tcPr>
          <w:p w14:paraId="562CA5FF" w14:textId="77777777" w:rsidR="001A7587" w:rsidRPr="00484C36" w:rsidRDefault="001A7587" w:rsidP="00484C36">
            <w:pPr>
              <w:jc w:val="center"/>
              <w:rPr>
                <w:rFonts w:ascii="Times New Roman" w:hAnsi="Times New Roman" w:cs="Times New Roman"/>
                <w:sz w:val="24"/>
                <w:szCs w:val="24"/>
              </w:rPr>
            </w:pPr>
            <w:r w:rsidRPr="00484C36">
              <w:rPr>
                <w:rFonts w:ascii="Times New Roman" w:hAnsi="Times New Roman" w:cs="Times New Roman"/>
                <w:sz w:val="24"/>
                <w:szCs w:val="24"/>
              </w:rPr>
              <w:t>Stream/Tributary</w:t>
            </w:r>
          </w:p>
        </w:tc>
        <w:tc>
          <w:tcPr>
            <w:tcW w:w="1652" w:type="dxa"/>
            <w:shd w:val="clear" w:color="auto" w:fill="auto"/>
          </w:tcPr>
          <w:p w14:paraId="09E91975" w14:textId="77777777" w:rsidR="001A7587" w:rsidRPr="00484C36" w:rsidRDefault="001A7587" w:rsidP="00484C36">
            <w:pPr>
              <w:jc w:val="center"/>
              <w:rPr>
                <w:rFonts w:ascii="Times New Roman" w:hAnsi="Times New Roman" w:cs="Times New Roman"/>
                <w:sz w:val="24"/>
                <w:szCs w:val="24"/>
              </w:rPr>
            </w:pPr>
            <w:r w:rsidRPr="00484C36">
              <w:rPr>
                <w:rFonts w:ascii="Times New Roman" w:hAnsi="Times New Roman" w:cs="Times New Roman"/>
                <w:sz w:val="24"/>
                <w:szCs w:val="24"/>
              </w:rPr>
              <w:t>Selected by higher BAP</w:t>
            </w:r>
          </w:p>
        </w:tc>
        <w:tc>
          <w:tcPr>
            <w:tcW w:w="1890" w:type="dxa"/>
            <w:shd w:val="clear" w:color="auto" w:fill="auto"/>
          </w:tcPr>
          <w:p w14:paraId="4E824D9B" w14:textId="77777777" w:rsidR="001A7587" w:rsidRPr="00484C36" w:rsidRDefault="001A7587" w:rsidP="00484C36">
            <w:pPr>
              <w:jc w:val="center"/>
              <w:rPr>
                <w:rFonts w:ascii="Times New Roman" w:hAnsi="Times New Roman" w:cs="Times New Roman"/>
                <w:sz w:val="24"/>
                <w:szCs w:val="24"/>
              </w:rPr>
            </w:pPr>
            <w:r w:rsidRPr="00484C36">
              <w:rPr>
                <w:rFonts w:ascii="Times New Roman" w:hAnsi="Times New Roman" w:cs="Times New Roman"/>
                <w:sz w:val="24"/>
                <w:szCs w:val="24"/>
              </w:rPr>
              <w:t>Selected by higher Ammonia</w:t>
            </w:r>
          </w:p>
        </w:tc>
        <w:tc>
          <w:tcPr>
            <w:tcW w:w="1890" w:type="dxa"/>
            <w:shd w:val="clear" w:color="auto" w:fill="auto"/>
          </w:tcPr>
          <w:p w14:paraId="77E824AC" w14:textId="77777777" w:rsidR="001A7587" w:rsidRPr="00484C36" w:rsidRDefault="001A7587" w:rsidP="00484C36">
            <w:pPr>
              <w:jc w:val="center"/>
              <w:rPr>
                <w:rFonts w:ascii="Times New Roman" w:hAnsi="Times New Roman" w:cs="Times New Roman"/>
                <w:sz w:val="24"/>
                <w:szCs w:val="24"/>
              </w:rPr>
            </w:pPr>
            <w:r w:rsidRPr="00484C36">
              <w:rPr>
                <w:rFonts w:ascii="Times New Roman" w:hAnsi="Times New Roman" w:cs="Times New Roman"/>
                <w:sz w:val="24"/>
                <w:szCs w:val="24"/>
              </w:rPr>
              <w:t>Selected by higher Nitrates</w:t>
            </w:r>
          </w:p>
        </w:tc>
      </w:tr>
      <w:tr w:rsidR="00FD183E" w:rsidRPr="00484C36" w14:paraId="06421562" w14:textId="77777777" w:rsidTr="00484C36">
        <w:tc>
          <w:tcPr>
            <w:tcW w:w="1156" w:type="dxa"/>
            <w:shd w:val="clear" w:color="auto" w:fill="auto"/>
          </w:tcPr>
          <w:p w14:paraId="1C73CF61" w14:textId="77777777" w:rsidR="001A7587" w:rsidRPr="00284DC9" w:rsidRDefault="001A7587" w:rsidP="00484C36">
            <w:pPr>
              <w:pStyle w:val="ListParagraph"/>
              <w:numPr>
                <w:ilvl w:val="0"/>
                <w:numId w:val="31"/>
              </w:numPr>
            </w:pPr>
          </w:p>
        </w:tc>
        <w:tc>
          <w:tcPr>
            <w:tcW w:w="2227" w:type="dxa"/>
            <w:shd w:val="clear" w:color="auto" w:fill="auto"/>
          </w:tcPr>
          <w:p w14:paraId="21E78D03" w14:textId="77777777" w:rsidR="001A7587" w:rsidRPr="00484C36" w:rsidRDefault="001A7587" w:rsidP="00484C36">
            <w:pPr>
              <w:jc w:val="center"/>
              <w:rPr>
                <w:rFonts w:ascii="Times New Roman" w:hAnsi="Times New Roman" w:cs="Times New Roman"/>
                <w:sz w:val="24"/>
                <w:szCs w:val="24"/>
              </w:rPr>
            </w:pPr>
            <w:r w:rsidRPr="00484C36">
              <w:rPr>
                <w:rFonts w:ascii="Times New Roman" w:hAnsi="Times New Roman" w:cs="Times New Roman"/>
                <w:sz w:val="24"/>
                <w:szCs w:val="24"/>
              </w:rPr>
              <w:t>Sucker Brook</w:t>
            </w:r>
          </w:p>
        </w:tc>
        <w:tc>
          <w:tcPr>
            <w:tcW w:w="1652" w:type="dxa"/>
            <w:shd w:val="clear" w:color="auto" w:fill="auto"/>
          </w:tcPr>
          <w:p w14:paraId="4B197E96" w14:textId="77777777" w:rsidR="001A7587" w:rsidRPr="00284DC9" w:rsidRDefault="001A7587" w:rsidP="00484C36">
            <w:pPr>
              <w:pStyle w:val="ListParagraph"/>
              <w:numPr>
                <w:ilvl w:val="0"/>
                <w:numId w:val="30"/>
              </w:numPr>
              <w:jc w:val="center"/>
            </w:pPr>
          </w:p>
        </w:tc>
        <w:tc>
          <w:tcPr>
            <w:tcW w:w="1890" w:type="dxa"/>
            <w:shd w:val="clear" w:color="auto" w:fill="auto"/>
          </w:tcPr>
          <w:p w14:paraId="2C1A19CF" w14:textId="77777777" w:rsidR="001A7587" w:rsidRPr="00284DC9" w:rsidRDefault="001A7587" w:rsidP="00484C36">
            <w:pPr>
              <w:pStyle w:val="ListParagraph"/>
              <w:numPr>
                <w:ilvl w:val="0"/>
                <w:numId w:val="30"/>
              </w:numPr>
              <w:jc w:val="center"/>
            </w:pPr>
          </w:p>
        </w:tc>
        <w:tc>
          <w:tcPr>
            <w:tcW w:w="1890" w:type="dxa"/>
            <w:shd w:val="clear" w:color="auto" w:fill="auto"/>
          </w:tcPr>
          <w:p w14:paraId="005CE176" w14:textId="77777777" w:rsidR="001A7587" w:rsidRPr="00484C36" w:rsidRDefault="001A7587" w:rsidP="00484C36">
            <w:pPr>
              <w:jc w:val="center"/>
              <w:rPr>
                <w:rFonts w:ascii="Times New Roman" w:hAnsi="Times New Roman" w:cs="Times New Roman"/>
                <w:sz w:val="24"/>
                <w:szCs w:val="24"/>
              </w:rPr>
            </w:pPr>
          </w:p>
        </w:tc>
      </w:tr>
      <w:tr w:rsidR="00FD183E" w:rsidRPr="00484C36" w14:paraId="40BB27CE" w14:textId="77777777" w:rsidTr="00484C36">
        <w:tc>
          <w:tcPr>
            <w:tcW w:w="1156" w:type="dxa"/>
            <w:shd w:val="clear" w:color="auto" w:fill="auto"/>
          </w:tcPr>
          <w:p w14:paraId="303AF5D8" w14:textId="77777777" w:rsidR="001A7587" w:rsidRPr="00284DC9" w:rsidRDefault="001A7587" w:rsidP="00484C36">
            <w:pPr>
              <w:pStyle w:val="ListParagraph"/>
              <w:numPr>
                <w:ilvl w:val="0"/>
                <w:numId w:val="31"/>
              </w:numPr>
            </w:pPr>
          </w:p>
        </w:tc>
        <w:tc>
          <w:tcPr>
            <w:tcW w:w="2227" w:type="dxa"/>
            <w:shd w:val="clear" w:color="auto" w:fill="auto"/>
          </w:tcPr>
          <w:p w14:paraId="60F62BE1" w14:textId="77777777" w:rsidR="001A7587" w:rsidRPr="00484C36" w:rsidRDefault="001A7587" w:rsidP="00484C36">
            <w:pPr>
              <w:jc w:val="center"/>
              <w:rPr>
                <w:rFonts w:ascii="Times New Roman" w:hAnsi="Times New Roman" w:cs="Times New Roman"/>
                <w:sz w:val="24"/>
                <w:szCs w:val="24"/>
              </w:rPr>
            </w:pPr>
            <w:r w:rsidRPr="00484C36">
              <w:rPr>
                <w:rFonts w:ascii="Times New Roman" w:hAnsi="Times New Roman" w:cs="Times New Roman"/>
                <w:sz w:val="24"/>
                <w:szCs w:val="24"/>
              </w:rPr>
              <w:t xml:space="preserve">Martin Pt </w:t>
            </w:r>
            <w:proofErr w:type="spellStart"/>
            <w:r w:rsidRPr="00484C36">
              <w:rPr>
                <w:rFonts w:ascii="Times New Roman" w:hAnsi="Times New Roman" w:cs="Times New Roman"/>
                <w:sz w:val="24"/>
                <w:szCs w:val="24"/>
              </w:rPr>
              <w:t>trib</w:t>
            </w:r>
            <w:proofErr w:type="spellEnd"/>
          </w:p>
        </w:tc>
        <w:tc>
          <w:tcPr>
            <w:tcW w:w="1652" w:type="dxa"/>
            <w:shd w:val="clear" w:color="auto" w:fill="auto"/>
          </w:tcPr>
          <w:p w14:paraId="5EFE4A8A" w14:textId="77777777" w:rsidR="001A7587" w:rsidRPr="00284DC9" w:rsidRDefault="001A7587" w:rsidP="00484C36">
            <w:pPr>
              <w:pStyle w:val="ListParagraph"/>
              <w:numPr>
                <w:ilvl w:val="0"/>
                <w:numId w:val="30"/>
              </w:numPr>
              <w:jc w:val="center"/>
            </w:pPr>
          </w:p>
        </w:tc>
        <w:tc>
          <w:tcPr>
            <w:tcW w:w="1890" w:type="dxa"/>
            <w:shd w:val="clear" w:color="auto" w:fill="auto"/>
          </w:tcPr>
          <w:p w14:paraId="5C7E7296" w14:textId="77777777" w:rsidR="001A7587" w:rsidRPr="00284DC9" w:rsidRDefault="001A7587" w:rsidP="00484C36">
            <w:pPr>
              <w:pStyle w:val="ListParagraph"/>
              <w:numPr>
                <w:ilvl w:val="0"/>
                <w:numId w:val="30"/>
              </w:numPr>
              <w:jc w:val="center"/>
            </w:pPr>
          </w:p>
        </w:tc>
        <w:tc>
          <w:tcPr>
            <w:tcW w:w="1890" w:type="dxa"/>
            <w:shd w:val="clear" w:color="auto" w:fill="auto"/>
          </w:tcPr>
          <w:p w14:paraId="79FED841" w14:textId="77777777" w:rsidR="001A7587" w:rsidRPr="00484C36" w:rsidRDefault="001A7587" w:rsidP="00484C36">
            <w:pPr>
              <w:jc w:val="center"/>
              <w:rPr>
                <w:rFonts w:ascii="Times New Roman" w:hAnsi="Times New Roman" w:cs="Times New Roman"/>
                <w:sz w:val="24"/>
                <w:szCs w:val="24"/>
              </w:rPr>
            </w:pPr>
          </w:p>
        </w:tc>
      </w:tr>
      <w:tr w:rsidR="00FD183E" w:rsidRPr="00484C36" w14:paraId="3341BCC6" w14:textId="77777777" w:rsidTr="00484C36">
        <w:tc>
          <w:tcPr>
            <w:tcW w:w="1156" w:type="dxa"/>
            <w:shd w:val="clear" w:color="auto" w:fill="auto"/>
          </w:tcPr>
          <w:p w14:paraId="66F2DCC8" w14:textId="77777777" w:rsidR="001A7587" w:rsidRPr="00284DC9" w:rsidRDefault="001A7587" w:rsidP="00484C36">
            <w:pPr>
              <w:pStyle w:val="ListParagraph"/>
              <w:numPr>
                <w:ilvl w:val="0"/>
                <w:numId w:val="31"/>
              </w:numPr>
            </w:pPr>
          </w:p>
        </w:tc>
        <w:tc>
          <w:tcPr>
            <w:tcW w:w="2227" w:type="dxa"/>
            <w:shd w:val="clear" w:color="auto" w:fill="auto"/>
          </w:tcPr>
          <w:p w14:paraId="0E0CC16C" w14:textId="77777777" w:rsidR="001A7587" w:rsidRPr="00484C36" w:rsidRDefault="001A7587" w:rsidP="00484C36">
            <w:pPr>
              <w:jc w:val="center"/>
              <w:rPr>
                <w:rFonts w:ascii="Times New Roman" w:hAnsi="Times New Roman" w:cs="Times New Roman"/>
                <w:sz w:val="24"/>
                <w:szCs w:val="24"/>
              </w:rPr>
            </w:pPr>
            <w:r w:rsidRPr="00484C36">
              <w:rPr>
                <w:rFonts w:ascii="Times New Roman" w:hAnsi="Times New Roman" w:cs="Times New Roman"/>
                <w:sz w:val="24"/>
                <w:szCs w:val="24"/>
              </w:rPr>
              <w:t>Dutch Hollow Brook</w:t>
            </w:r>
          </w:p>
        </w:tc>
        <w:tc>
          <w:tcPr>
            <w:tcW w:w="1652" w:type="dxa"/>
            <w:shd w:val="clear" w:color="auto" w:fill="auto"/>
          </w:tcPr>
          <w:p w14:paraId="1A64FAC4" w14:textId="77777777" w:rsidR="001A7587" w:rsidRPr="00284DC9" w:rsidRDefault="001A7587" w:rsidP="00484C36">
            <w:pPr>
              <w:pStyle w:val="ListParagraph"/>
              <w:numPr>
                <w:ilvl w:val="0"/>
                <w:numId w:val="30"/>
              </w:numPr>
              <w:jc w:val="center"/>
            </w:pPr>
          </w:p>
        </w:tc>
        <w:tc>
          <w:tcPr>
            <w:tcW w:w="1890" w:type="dxa"/>
            <w:shd w:val="clear" w:color="auto" w:fill="auto"/>
          </w:tcPr>
          <w:p w14:paraId="2EF50353" w14:textId="77777777" w:rsidR="001A7587" w:rsidRPr="00284DC9" w:rsidRDefault="001A7587" w:rsidP="00484C36">
            <w:pPr>
              <w:pStyle w:val="ListParagraph"/>
              <w:numPr>
                <w:ilvl w:val="0"/>
                <w:numId w:val="30"/>
              </w:numPr>
              <w:jc w:val="center"/>
            </w:pPr>
          </w:p>
        </w:tc>
        <w:tc>
          <w:tcPr>
            <w:tcW w:w="1890" w:type="dxa"/>
            <w:shd w:val="clear" w:color="auto" w:fill="auto"/>
          </w:tcPr>
          <w:p w14:paraId="088D63FE" w14:textId="77777777" w:rsidR="001A7587" w:rsidRPr="00284DC9" w:rsidRDefault="001A7587" w:rsidP="00484C36">
            <w:pPr>
              <w:pStyle w:val="ListParagraph"/>
              <w:numPr>
                <w:ilvl w:val="0"/>
                <w:numId w:val="30"/>
              </w:numPr>
              <w:jc w:val="center"/>
            </w:pPr>
          </w:p>
        </w:tc>
      </w:tr>
      <w:tr w:rsidR="00FD183E" w:rsidRPr="00484C36" w14:paraId="15F048E9" w14:textId="77777777" w:rsidTr="00484C36">
        <w:tc>
          <w:tcPr>
            <w:tcW w:w="1156" w:type="dxa"/>
            <w:shd w:val="clear" w:color="auto" w:fill="auto"/>
          </w:tcPr>
          <w:p w14:paraId="7BF3C5ED" w14:textId="77777777" w:rsidR="001A7587" w:rsidRPr="00284DC9" w:rsidRDefault="001A7587" w:rsidP="00484C36">
            <w:pPr>
              <w:pStyle w:val="ListParagraph"/>
              <w:numPr>
                <w:ilvl w:val="0"/>
                <w:numId w:val="31"/>
              </w:numPr>
            </w:pPr>
          </w:p>
        </w:tc>
        <w:tc>
          <w:tcPr>
            <w:tcW w:w="2227" w:type="dxa"/>
            <w:shd w:val="clear" w:color="auto" w:fill="auto"/>
          </w:tcPr>
          <w:p w14:paraId="51FD18AC" w14:textId="77777777" w:rsidR="001A7587" w:rsidRPr="00484C36" w:rsidRDefault="001A7587" w:rsidP="00484C36">
            <w:pPr>
              <w:jc w:val="center"/>
              <w:rPr>
                <w:rFonts w:ascii="Times New Roman" w:hAnsi="Times New Roman" w:cs="Times New Roman"/>
                <w:sz w:val="24"/>
                <w:szCs w:val="24"/>
              </w:rPr>
            </w:pPr>
            <w:r w:rsidRPr="00484C36">
              <w:rPr>
                <w:rFonts w:ascii="Times New Roman" w:hAnsi="Times New Roman" w:cs="Times New Roman"/>
                <w:sz w:val="24"/>
                <w:szCs w:val="24"/>
              </w:rPr>
              <w:t xml:space="preserve">Benson Rd </w:t>
            </w:r>
            <w:proofErr w:type="spellStart"/>
            <w:r w:rsidRPr="00484C36">
              <w:rPr>
                <w:rFonts w:ascii="Times New Roman" w:hAnsi="Times New Roman" w:cs="Times New Roman"/>
                <w:sz w:val="24"/>
                <w:szCs w:val="24"/>
              </w:rPr>
              <w:t>trib</w:t>
            </w:r>
            <w:proofErr w:type="spellEnd"/>
          </w:p>
        </w:tc>
        <w:tc>
          <w:tcPr>
            <w:tcW w:w="1652" w:type="dxa"/>
            <w:shd w:val="clear" w:color="auto" w:fill="auto"/>
          </w:tcPr>
          <w:p w14:paraId="75A856D2" w14:textId="77777777" w:rsidR="001A7587" w:rsidRPr="00284DC9" w:rsidRDefault="001A7587" w:rsidP="00484C36">
            <w:pPr>
              <w:pStyle w:val="ListParagraph"/>
              <w:numPr>
                <w:ilvl w:val="0"/>
                <w:numId w:val="30"/>
              </w:numPr>
              <w:jc w:val="center"/>
            </w:pPr>
          </w:p>
        </w:tc>
        <w:tc>
          <w:tcPr>
            <w:tcW w:w="1890" w:type="dxa"/>
            <w:shd w:val="clear" w:color="auto" w:fill="auto"/>
          </w:tcPr>
          <w:p w14:paraId="5617BC69" w14:textId="77777777" w:rsidR="001A7587" w:rsidRPr="00284DC9" w:rsidRDefault="001A7587" w:rsidP="00484C36">
            <w:pPr>
              <w:pStyle w:val="ListParagraph"/>
              <w:numPr>
                <w:ilvl w:val="0"/>
                <w:numId w:val="30"/>
              </w:numPr>
              <w:jc w:val="center"/>
            </w:pPr>
          </w:p>
        </w:tc>
        <w:tc>
          <w:tcPr>
            <w:tcW w:w="1890" w:type="dxa"/>
            <w:shd w:val="clear" w:color="auto" w:fill="auto"/>
          </w:tcPr>
          <w:p w14:paraId="67A3E760" w14:textId="77777777" w:rsidR="001A7587" w:rsidRPr="00284DC9" w:rsidRDefault="001A7587" w:rsidP="00484C36">
            <w:pPr>
              <w:pStyle w:val="ListParagraph"/>
              <w:numPr>
                <w:ilvl w:val="0"/>
                <w:numId w:val="30"/>
              </w:numPr>
              <w:jc w:val="center"/>
            </w:pPr>
          </w:p>
        </w:tc>
      </w:tr>
      <w:tr w:rsidR="00FD183E" w:rsidRPr="00484C36" w14:paraId="63871D8A" w14:textId="77777777" w:rsidTr="00484C36">
        <w:tc>
          <w:tcPr>
            <w:tcW w:w="1156" w:type="dxa"/>
            <w:shd w:val="clear" w:color="auto" w:fill="auto"/>
          </w:tcPr>
          <w:p w14:paraId="3E29CFDD" w14:textId="77777777" w:rsidR="001A7587" w:rsidRPr="00284DC9" w:rsidRDefault="001A7587" w:rsidP="00484C36">
            <w:pPr>
              <w:pStyle w:val="ListParagraph"/>
              <w:numPr>
                <w:ilvl w:val="0"/>
                <w:numId w:val="31"/>
              </w:numPr>
            </w:pPr>
          </w:p>
        </w:tc>
        <w:tc>
          <w:tcPr>
            <w:tcW w:w="2227" w:type="dxa"/>
            <w:shd w:val="clear" w:color="auto" w:fill="auto"/>
          </w:tcPr>
          <w:p w14:paraId="6518141F" w14:textId="77777777" w:rsidR="001A7587" w:rsidRPr="00484C36" w:rsidRDefault="001A7587" w:rsidP="00484C36">
            <w:pPr>
              <w:jc w:val="center"/>
              <w:rPr>
                <w:rFonts w:ascii="Times New Roman" w:hAnsi="Times New Roman" w:cs="Times New Roman"/>
                <w:sz w:val="24"/>
                <w:szCs w:val="24"/>
              </w:rPr>
            </w:pPr>
            <w:proofErr w:type="spellStart"/>
            <w:r w:rsidRPr="00484C36">
              <w:rPr>
                <w:rFonts w:ascii="Times New Roman" w:hAnsi="Times New Roman" w:cs="Times New Roman"/>
                <w:sz w:val="24"/>
                <w:szCs w:val="24"/>
              </w:rPr>
              <w:t>Veness</w:t>
            </w:r>
            <w:proofErr w:type="spellEnd"/>
            <w:r w:rsidRPr="00484C36">
              <w:rPr>
                <w:rFonts w:ascii="Times New Roman" w:hAnsi="Times New Roman" w:cs="Times New Roman"/>
                <w:sz w:val="24"/>
                <w:szCs w:val="24"/>
              </w:rPr>
              <w:t xml:space="preserve"> Brook</w:t>
            </w:r>
          </w:p>
        </w:tc>
        <w:tc>
          <w:tcPr>
            <w:tcW w:w="1652" w:type="dxa"/>
            <w:shd w:val="clear" w:color="auto" w:fill="auto"/>
          </w:tcPr>
          <w:p w14:paraId="67C8C3FF" w14:textId="77777777" w:rsidR="001A7587" w:rsidRPr="00284DC9" w:rsidRDefault="001A7587" w:rsidP="00484C36">
            <w:pPr>
              <w:pStyle w:val="ListParagraph"/>
              <w:numPr>
                <w:ilvl w:val="0"/>
                <w:numId w:val="30"/>
              </w:numPr>
              <w:jc w:val="center"/>
            </w:pPr>
          </w:p>
        </w:tc>
        <w:tc>
          <w:tcPr>
            <w:tcW w:w="1890" w:type="dxa"/>
            <w:shd w:val="clear" w:color="auto" w:fill="auto"/>
          </w:tcPr>
          <w:p w14:paraId="1C140C91" w14:textId="77777777" w:rsidR="001A7587" w:rsidRPr="00284DC9" w:rsidRDefault="001A7587" w:rsidP="00484C36">
            <w:pPr>
              <w:pStyle w:val="ListParagraph"/>
              <w:numPr>
                <w:ilvl w:val="0"/>
                <w:numId w:val="30"/>
              </w:numPr>
              <w:jc w:val="center"/>
            </w:pPr>
          </w:p>
        </w:tc>
        <w:tc>
          <w:tcPr>
            <w:tcW w:w="1890" w:type="dxa"/>
            <w:shd w:val="clear" w:color="auto" w:fill="auto"/>
          </w:tcPr>
          <w:p w14:paraId="4832E4FA" w14:textId="77777777" w:rsidR="001A7587" w:rsidRPr="00284DC9" w:rsidRDefault="001A7587" w:rsidP="00484C36">
            <w:pPr>
              <w:pStyle w:val="ListParagraph"/>
              <w:numPr>
                <w:ilvl w:val="0"/>
                <w:numId w:val="30"/>
              </w:numPr>
              <w:jc w:val="center"/>
            </w:pPr>
          </w:p>
        </w:tc>
      </w:tr>
      <w:tr w:rsidR="00FD183E" w:rsidRPr="00484C36" w14:paraId="2B2F07F8" w14:textId="77777777" w:rsidTr="00484C36">
        <w:tc>
          <w:tcPr>
            <w:tcW w:w="1156" w:type="dxa"/>
            <w:shd w:val="clear" w:color="auto" w:fill="auto"/>
          </w:tcPr>
          <w:p w14:paraId="5185255A" w14:textId="77777777" w:rsidR="001A7587" w:rsidRPr="00484C36" w:rsidRDefault="001A7587" w:rsidP="006575D1">
            <w:pPr>
              <w:rPr>
                <w:rFonts w:ascii="Times New Roman" w:hAnsi="Times New Roman" w:cs="Times New Roman"/>
                <w:sz w:val="24"/>
                <w:szCs w:val="24"/>
              </w:rPr>
            </w:pPr>
          </w:p>
        </w:tc>
        <w:tc>
          <w:tcPr>
            <w:tcW w:w="2227" w:type="dxa"/>
            <w:shd w:val="clear" w:color="auto" w:fill="auto"/>
          </w:tcPr>
          <w:p w14:paraId="7BF6CEF3" w14:textId="77777777" w:rsidR="001A7587" w:rsidRPr="00484C36" w:rsidRDefault="001A7587" w:rsidP="00484C36">
            <w:pPr>
              <w:jc w:val="center"/>
              <w:rPr>
                <w:rFonts w:ascii="Times New Roman" w:hAnsi="Times New Roman" w:cs="Times New Roman"/>
                <w:sz w:val="24"/>
                <w:szCs w:val="24"/>
              </w:rPr>
            </w:pPr>
            <w:r w:rsidRPr="00484C36">
              <w:rPr>
                <w:rFonts w:ascii="Times New Roman" w:hAnsi="Times New Roman" w:cs="Times New Roman"/>
                <w:sz w:val="24"/>
                <w:szCs w:val="24"/>
              </w:rPr>
              <w:t>Long Pt</w:t>
            </w:r>
          </w:p>
        </w:tc>
        <w:tc>
          <w:tcPr>
            <w:tcW w:w="1652" w:type="dxa"/>
            <w:shd w:val="clear" w:color="auto" w:fill="auto"/>
          </w:tcPr>
          <w:p w14:paraId="466E37A3" w14:textId="77777777" w:rsidR="001A7587" w:rsidRPr="00484C36" w:rsidRDefault="001A7587" w:rsidP="00484C36">
            <w:pPr>
              <w:jc w:val="center"/>
              <w:rPr>
                <w:rFonts w:ascii="Times New Roman" w:hAnsi="Times New Roman" w:cs="Times New Roman"/>
                <w:sz w:val="24"/>
                <w:szCs w:val="24"/>
              </w:rPr>
            </w:pPr>
          </w:p>
        </w:tc>
        <w:tc>
          <w:tcPr>
            <w:tcW w:w="1890" w:type="dxa"/>
            <w:shd w:val="clear" w:color="auto" w:fill="auto"/>
          </w:tcPr>
          <w:p w14:paraId="0D594FB2" w14:textId="77777777" w:rsidR="001A7587" w:rsidRPr="00484C36" w:rsidRDefault="001A7587" w:rsidP="00484C36">
            <w:pPr>
              <w:jc w:val="center"/>
              <w:rPr>
                <w:rFonts w:ascii="Times New Roman" w:hAnsi="Times New Roman" w:cs="Times New Roman"/>
                <w:sz w:val="24"/>
                <w:szCs w:val="24"/>
              </w:rPr>
            </w:pPr>
          </w:p>
        </w:tc>
        <w:tc>
          <w:tcPr>
            <w:tcW w:w="1890" w:type="dxa"/>
            <w:shd w:val="clear" w:color="auto" w:fill="auto"/>
          </w:tcPr>
          <w:p w14:paraId="36530D39" w14:textId="77777777" w:rsidR="001A7587" w:rsidRPr="00284DC9" w:rsidRDefault="001A7587" w:rsidP="00484C36">
            <w:pPr>
              <w:pStyle w:val="ListParagraph"/>
              <w:numPr>
                <w:ilvl w:val="0"/>
                <w:numId w:val="30"/>
              </w:numPr>
              <w:jc w:val="center"/>
            </w:pPr>
          </w:p>
        </w:tc>
      </w:tr>
      <w:tr w:rsidR="00FD183E" w:rsidRPr="00484C36" w14:paraId="1DD27E96" w14:textId="77777777" w:rsidTr="00484C36">
        <w:tc>
          <w:tcPr>
            <w:tcW w:w="1156" w:type="dxa"/>
            <w:shd w:val="clear" w:color="auto" w:fill="auto"/>
          </w:tcPr>
          <w:p w14:paraId="46517AC7" w14:textId="77777777" w:rsidR="001A7587" w:rsidRPr="00484C36" w:rsidRDefault="001A7587" w:rsidP="006575D1">
            <w:pPr>
              <w:rPr>
                <w:rFonts w:ascii="Times New Roman" w:hAnsi="Times New Roman" w:cs="Times New Roman"/>
                <w:sz w:val="24"/>
                <w:szCs w:val="24"/>
              </w:rPr>
            </w:pPr>
          </w:p>
        </w:tc>
        <w:tc>
          <w:tcPr>
            <w:tcW w:w="2227" w:type="dxa"/>
            <w:shd w:val="clear" w:color="auto" w:fill="auto"/>
          </w:tcPr>
          <w:p w14:paraId="3EDFFB49" w14:textId="77777777" w:rsidR="001A7587" w:rsidRPr="00484C36" w:rsidRDefault="001A7587" w:rsidP="00484C36">
            <w:pPr>
              <w:jc w:val="center"/>
              <w:rPr>
                <w:rFonts w:ascii="Times New Roman" w:hAnsi="Times New Roman" w:cs="Times New Roman"/>
                <w:sz w:val="24"/>
                <w:szCs w:val="24"/>
              </w:rPr>
            </w:pPr>
            <w:r w:rsidRPr="00484C36">
              <w:rPr>
                <w:rFonts w:ascii="Times New Roman" w:hAnsi="Times New Roman" w:cs="Times New Roman"/>
                <w:sz w:val="24"/>
                <w:szCs w:val="24"/>
              </w:rPr>
              <w:t>Cheese Factory</w:t>
            </w:r>
          </w:p>
        </w:tc>
        <w:tc>
          <w:tcPr>
            <w:tcW w:w="1652" w:type="dxa"/>
            <w:shd w:val="clear" w:color="auto" w:fill="auto"/>
          </w:tcPr>
          <w:p w14:paraId="31B7F4F0" w14:textId="77777777" w:rsidR="001A7587" w:rsidRPr="00484C36" w:rsidRDefault="001A7587" w:rsidP="00484C36">
            <w:pPr>
              <w:jc w:val="center"/>
              <w:rPr>
                <w:rFonts w:ascii="Times New Roman" w:hAnsi="Times New Roman" w:cs="Times New Roman"/>
                <w:sz w:val="24"/>
                <w:szCs w:val="24"/>
              </w:rPr>
            </w:pPr>
          </w:p>
        </w:tc>
        <w:tc>
          <w:tcPr>
            <w:tcW w:w="1890" w:type="dxa"/>
            <w:shd w:val="clear" w:color="auto" w:fill="auto"/>
          </w:tcPr>
          <w:p w14:paraId="793C77B9" w14:textId="77777777" w:rsidR="001A7587" w:rsidRPr="00484C36" w:rsidRDefault="001A7587" w:rsidP="00484C36">
            <w:pPr>
              <w:jc w:val="center"/>
              <w:rPr>
                <w:rFonts w:ascii="Times New Roman" w:hAnsi="Times New Roman" w:cs="Times New Roman"/>
                <w:sz w:val="24"/>
                <w:szCs w:val="24"/>
              </w:rPr>
            </w:pPr>
          </w:p>
        </w:tc>
        <w:tc>
          <w:tcPr>
            <w:tcW w:w="1890" w:type="dxa"/>
            <w:shd w:val="clear" w:color="auto" w:fill="auto"/>
          </w:tcPr>
          <w:p w14:paraId="1FC9DA90" w14:textId="77777777" w:rsidR="001A7587" w:rsidRPr="00484C36" w:rsidRDefault="001A7587" w:rsidP="00484C36">
            <w:pPr>
              <w:jc w:val="center"/>
              <w:rPr>
                <w:rFonts w:ascii="Times New Roman" w:hAnsi="Times New Roman" w:cs="Times New Roman"/>
                <w:sz w:val="24"/>
                <w:szCs w:val="24"/>
              </w:rPr>
            </w:pPr>
          </w:p>
        </w:tc>
      </w:tr>
      <w:tr w:rsidR="00FD183E" w:rsidRPr="00484C36" w14:paraId="1B7716DC" w14:textId="77777777" w:rsidTr="00484C36">
        <w:tc>
          <w:tcPr>
            <w:tcW w:w="1156" w:type="dxa"/>
            <w:shd w:val="clear" w:color="auto" w:fill="auto"/>
          </w:tcPr>
          <w:p w14:paraId="2F4F03C7" w14:textId="77777777" w:rsidR="001A7587" w:rsidRPr="00484C36" w:rsidRDefault="001A7587" w:rsidP="006575D1">
            <w:pPr>
              <w:rPr>
                <w:rFonts w:ascii="Times New Roman" w:hAnsi="Times New Roman" w:cs="Times New Roman"/>
                <w:sz w:val="24"/>
                <w:szCs w:val="24"/>
              </w:rPr>
            </w:pPr>
          </w:p>
        </w:tc>
        <w:tc>
          <w:tcPr>
            <w:tcW w:w="2227" w:type="dxa"/>
            <w:shd w:val="clear" w:color="auto" w:fill="auto"/>
          </w:tcPr>
          <w:p w14:paraId="0550C77B" w14:textId="77777777" w:rsidR="001A7587" w:rsidRPr="00484C36" w:rsidRDefault="001A7587" w:rsidP="00484C36">
            <w:pPr>
              <w:jc w:val="center"/>
              <w:rPr>
                <w:rFonts w:ascii="Times New Roman" w:hAnsi="Times New Roman" w:cs="Times New Roman"/>
                <w:sz w:val="24"/>
                <w:szCs w:val="24"/>
              </w:rPr>
            </w:pPr>
            <w:proofErr w:type="spellStart"/>
            <w:r w:rsidRPr="00484C36">
              <w:rPr>
                <w:rFonts w:ascii="Times New Roman" w:hAnsi="Times New Roman" w:cs="Times New Roman"/>
                <w:sz w:val="24"/>
                <w:szCs w:val="24"/>
              </w:rPr>
              <w:t>Dresserville</w:t>
            </w:r>
            <w:proofErr w:type="spellEnd"/>
          </w:p>
        </w:tc>
        <w:tc>
          <w:tcPr>
            <w:tcW w:w="1652" w:type="dxa"/>
            <w:shd w:val="clear" w:color="auto" w:fill="auto"/>
          </w:tcPr>
          <w:p w14:paraId="07017987" w14:textId="77777777" w:rsidR="001A7587" w:rsidRPr="00484C36" w:rsidRDefault="001A7587" w:rsidP="00484C36">
            <w:pPr>
              <w:jc w:val="center"/>
              <w:rPr>
                <w:rFonts w:ascii="Times New Roman" w:hAnsi="Times New Roman" w:cs="Times New Roman"/>
                <w:sz w:val="24"/>
                <w:szCs w:val="24"/>
              </w:rPr>
            </w:pPr>
          </w:p>
        </w:tc>
        <w:tc>
          <w:tcPr>
            <w:tcW w:w="1890" w:type="dxa"/>
            <w:shd w:val="clear" w:color="auto" w:fill="auto"/>
          </w:tcPr>
          <w:p w14:paraId="5E9FDA3A" w14:textId="77777777" w:rsidR="001A7587" w:rsidRPr="00484C36" w:rsidRDefault="001A7587" w:rsidP="00484C36">
            <w:pPr>
              <w:jc w:val="center"/>
              <w:rPr>
                <w:rFonts w:ascii="Times New Roman" w:hAnsi="Times New Roman" w:cs="Times New Roman"/>
                <w:sz w:val="24"/>
                <w:szCs w:val="24"/>
              </w:rPr>
            </w:pPr>
          </w:p>
        </w:tc>
        <w:tc>
          <w:tcPr>
            <w:tcW w:w="1890" w:type="dxa"/>
            <w:shd w:val="clear" w:color="auto" w:fill="auto"/>
          </w:tcPr>
          <w:p w14:paraId="3583C707" w14:textId="77777777" w:rsidR="001A7587" w:rsidRPr="00284DC9" w:rsidRDefault="001A7587" w:rsidP="006575D1">
            <w:pPr>
              <w:pStyle w:val="ListParagraph"/>
            </w:pPr>
          </w:p>
        </w:tc>
      </w:tr>
      <w:tr w:rsidR="00FD183E" w:rsidRPr="00484C36" w14:paraId="3FCEC423" w14:textId="77777777" w:rsidTr="00484C36">
        <w:tc>
          <w:tcPr>
            <w:tcW w:w="1156" w:type="dxa"/>
            <w:shd w:val="clear" w:color="auto" w:fill="auto"/>
          </w:tcPr>
          <w:p w14:paraId="42B4BC0E" w14:textId="77777777" w:rsidR="001A7587" w:rsidRPr="00484C36" w:rsidRDefault="001A7587" w:rsidP="006575D1">
            <w:pPr>
              <w:rPr>
                <w:rFonts w:ascii="Times New Roman" w:hAnsi="Times New Roman" w:cs="Times New Roman"/>
                <w:sz w:val="24"/>
                <w:szCs w:val="24"/>
              </w:rPr>
            </w:pPr>
          </w:p>
        </w:tc>
        <w:tc>
          <w:tcPr>
            <w:tcW w:w="2227" w:type="dxa"/>
            <w:shd w:val="clear" w:color="auto" w:fill="auto"/>
          </w:tcPr>
          <w:p w14:paraId="2A9F3F87" w14:textId="77777777" w:rsidR="001A7587" w:rsidRPr="00484C36" w:rsidRDefault="001A7587" w:rsidP="00484C36">
            <w:pPr>
              <w:jc w:val="center"/>
              <w:rPr>
                <w:rFonts w:ascii="Times New Roman" w:hAnsi="Times New Roman" w:cs="Times New Roman"/>
                <w:sz w:val="24"/>
                <w:szCs w:val="24"/>
              </w:rPr>
            </w:pPr>
            <w:r w:rsidRPr="00484C36">
              <w:rPr>
                <w:rFonts w:ascii="Times New Roman" w:hAnsi="Times New Roman" w:cs="Times New Roman"/>
                <w:sz w:val="24"/>
                <w:szCs w:val="24"/>
              </w:rPr>
              <w:t>Hemlock</w:t>
            </w:r>
          </w:p>
        </w:tc>
        <w:tc>
          <w:tcPr>
            <w:tcW w:w="1652" w:type="dxa"/>
            <w:shd w:val="clear" w:color="auto" w:fill="auto"/>
          </w:tcPr>
          <w:p w14:paraId="3A54DABC" w14:textId="77777777" w:rsidR="001A7587" w:rsidRPr="00484C36" w:rsidRDefault="001A7587" w:rsidP="00484C36">
            <w:pPr>
              <w:jc w:val="center"/>
              <w:rPr>
                <w:rFonts w:ascii="Times New Roman" w:hAnsi="Times New Roman" w:cs="Times New Roman"/>
                <w:sz w:val="24"/>
                <w:szCs w:val="24"/>
              </w:rPr>
            </w:pPr>
          </w:p>
        </w:tc>
        <w:tc>
          <w:tcPr>
            <w:tcW w:w="1890" w:type="dxa"/>
            <w:shd w:val="clear" w:color="auto" w:fill="auto"/>
          </w:tcPr>
          <w:p w14:paraId="64583D14" w14:textId="77777777" w:rsidR="001A7587" w:rsidRPr="00484C36" w:rsidRDefault="001A7587" w:rsidP="00484C36">
            <w:pPr>
              <w:jc w:val="center"/>
              <w:rPr>
                <w:rFonts w:ascii="Times New Roman" w:hAnsi="Times New Roman" w:cs="Times New Roman"/>
                <w:sz w:val="24"/>
                <w:szCs w:val="24"/>
              </w:rPr>
            </w:pPr>
          </w:p>
        </w:tc>
        <w:tc>
          <w:tcPr>
            <w:tcW w:w="1890" w:type="dxa"/>
            <w:shd w:val="clear" w:color="auto" w:fill="auto"/>
          </w:tcPr>
          <w:p w14:paraId="282C1FDA" w14:textId="77777777" w:rsidR="001A7587" w:rsidRPr="00284DC9" w:rsidRDefault="001A7587" w:rsidP="00484C36">
            <w:pPr>
              <w:pStyle w:val="ListParagraph"/>
              <w:numPr>
                <w:ilvl w:val="0"/>
                <w:numId w:val="32"/>
              </w:numPr>
              <w:jc w:val="center"/>
            </w:pPr>
          </w:p>
        </w:tc>
      </w:tr>
      <w:tr w:rsidR="00FD183E" w:rsidRPr="00484C36" w14:paraId="054E2960" w14:textId="77777777" w:rsidTr="00484C36">
        <w:tc>
          <w:tcPr>
            <w:tcW w:w="1156" w:type="dxa"/>
            <w:shd w:val="clear" w:color="auto" w:fill="auto"/>
          </w:tcPr>
          <w:p w14:paraId="7A4759AA" w14:textId="77777777" w:rsidR="001A7587" w:rsidRPr="00484C36" w:rsidRDefault="001A7587" w:rsidP="006575D1">
            <w:pPr>
              <w:rPr>
                <w:rFonts w:ascii="Times New Roman" w:hAnsi="Times New Roman" w:cs="Times New Roman"/>
                <w:sz w:val="24"/>
                <w:szCs w:val="24"/>
              </w:rPr>
            </w:pPr>
          </w:p>
        </w:tc>
        <w:tc>
          <w:tcPr>
            <w:tcW w:w="2227" w:type="dxa"/>
            <w:shd w:val="clear" w:color="auto" w:fill="auto"/>
          </w:tcPr>
          <w:p w14:paraId="1E47BEA1" w14:textId="77777777" w:rsidR="001A7587" w:rsidRPr="00484C36" w:rsidRDefault="001A7587" w:rsidP="00484C36">
            <w:pPr>
              <w:jc w:val="center"/>
              <w:rPr>
                <w:rFonts w:ascii="Times New Roman" w:hAnsi="Times New Roman" w:cs="Times New Roman"/>
                <w:sz w:val="24"/>
                <w:szCs w:val="24"/>
              </w:rPr>
            </w:pPr>
            <w:r w:rsidRPr="00484C36">
              <w:rPr>
                <w:rFonts w:ascii="Times New Roman" w:hAnsi="Times New Roman" w:cs="Times New Roman"/>
                <w:sz w:val="24"/>
                <w:szCs w:val="24"/>
              </w:rPr>
              <w:t>Inlet at Walpole</w:t>
            </w:r>
          </w:p>
        </w:tc>
        <w:tc>
          <w:tcPr>
            <w:tcW w:w="1652" w:type="dxa"/>
            <w:shd w:val="clear" w:color="auto" w:fill="auto"/>
          </w:tcPr>
          <w:p w14:paraId="4168E14F" w14:textId="77777777" w:rsidR="001A7587" w:rsidRPr="00284DC9" w:rsidRDefault="001A7587" w:rsidP="00484C36">
            <w:pPr>
              <w:pStyle w:val="ListParagraph"/>
              <w:numPr>
                <w:ilvl w:val="0"/>
                <w:numId w:val="30"/>
              </w:numPr>
              <w:jc w:val="center"/>
            </w:pPr>
          </w:p>
        </w:tc>
        <w:tc>
          <w:tcPr>
            <w:tcW w:w="1890" w:type="dxa"/>
            <w:shd w:val="clear" w:color="auto" w:fill="auto"/>
          </w:tcPr>
          <w:p w14:paraId="6F985DBA" w14:textId="77777777" w:rsidR="001A7587" w:rsidRPr="00484C36" w:rsidRDefault="001A7587" w:rsidP="00484C36">
            <w:pPr>
              <w:jc w:val="center"/>
              <w:rPr>
                <w:rFonts w:ascii="Times New Roman" w:hAnsi="Times New Roman" w:cs="Times New Roman"/>
                <w:sz w:val="24"/>
                <w:szCs w:val="24"/>
              </w:rPr>
            </w:pPr>
          </w:p>
        </w:tc>
        <w:tc>
          <w:tcPr>
            <w:tcW w:w="1890" w:type="dxa"/>
            <w:shd w:val="clear" w:color="auto" w:fill="auto"/>
          </w:tcPr>
          <w:p w14:paraId="43509418" w14:textId="77777777" w:rsidR="001A7587" w:rsidRPr="00484C36" w:rsidRDefault="001A7587" w:rsidP="00484C36">
            <w:pPr>
              <w:jc w:val="center"/>
              <w:rPr>
                <w:rFonts w:ascii="Times New Roman" w:hAnsi="Times New Roman" w:cs="Times New Roman"/>
                <w:sz w:val="24"/>
                <w:szCs w:val="24"/>
              </w:rPr>
            </w:pPr>
          </w:p>
        </w:tc>
      </w:tr>
      <w:tr w:rsidR="00FD183E" w:rsidRPr="00484C36" w14:paraId="6AD450E5" w14:textId="77777777" w:rsidTr="00484C36">
        <w:tc>
          <w:tcPr>
            <w:tcW w:w="1156" w:type="dxa"/>
            <w:shd w:val="clear" w:color="auto" w:fill="auto"/>
          </w:tcPr>
          <w:p w14:paraId="2295F462" w14:textId="77777777" w:rsidR="001A7587" w:rsidRPr="00484C36" w:rsidRDefault="001A7587" w:rsidP="006575D1">
            <w:pPr>
              <w:rPr>
                <w:rFonts w:ascii="Times New Roman" w:hAnsi="Times New Roman" w:cs="Times New Roman"/>
                <w:sz w:val="24"/>
                <w:szCs w:val="24"/>
              </w:rPr>
            </w:pPr>
          </w:p>
        </w:tc>
        <w:tc>
          <w:tcPr>
            <w:tcW w:w="2227" w:type="dxa"/>
            <w:shd w:val="clear" w:color="auto" w:fill="auto"/>
          </w:tcPr>
          <w:p w14:paraId="6DCD2964" w14:textId="77777777" w:rsidR="001A7587" w:rsidRPr="00484C36" w:rsidRDefault="001A7587" w:rsidP="00484C36">
            <w:pPr>
              <w:jc w:val="center"/>
              <w:rPr>
                <w:rFonts w:ascii="Times New Roman" w:hAnsi="Times New Roman" w:cs="Times New Roman"/>
                <w:sz w:val="24"/>
                <w:szCs w:val="24"/>
              </w:rPr>
            </w:pPr>
            <w:r w:rsidRPr="00484C36">
              <w:rPr>
                <w:rFonts w:ascii="Times New Roman" w:hAnsi="Times New Roman" w:cs="Times New Roman"/>
                <w:sz w:val="24"/>
                <w:szCs w:val="24"/>
              </w:rPr>
              <w:t>Inlet at Stevens</w:t>
            </w:r>
          </w:p>
        </w:tc>
        <w:tc>
          <w:tcPr>
            <w:tcW w:w="1652" w:type="dxa"/>
            <w:shd w:val="clear" w:color="auto" w:fill="auto"/>
          </w:tcPr>
          <w:p w14:paraId="72B9E0B4" w14:textId="77777777" w:rsidR="001A7587" w:rsidRPr="00284DC9" w:rsidRDefault="001A7587" w:rsidP="00484C36">
            <w:pPr>
              <w:pStyle w:val="ListParagraph"/>
              <w:numPr>
                <w:ilvl w:val="0"/>
                <w:numId w:val="30"/>
              </w:numPr>
              <w:jc w:val="center"/>
            </w:pPr>
          </w:p>
        </w:tc>
        <w:tc>
          <w:tcPr>
            <w:tcW w:w="1890" w:type="dxa"/>
            <w:shd w:val="clear" w:color="auto" w:fill="auto"/>
          </w:tcPr>
          <w:p w14:paraId="5FEE5180" w14:textId="77777777" w:rsidR="001A7587" w:rsidRPr="00284DC9" w:rsidRDefault="001A7587" w:rsidP="00484C36">
            <w:pPr>
              <w:pStyle w:val="ListParagraph"/>
              <w:numPr>
                <w:ilvl w:val="0"/>
                <w:numId w:val="30"/>
              </w:numPr>
              <w:jc w:val="center"/>
            </w:pPr>
          </w:p>
        </w:tc>
        <w:tc>
          <w:tcPr>
            <w:tcW w:w="1890" w:type="dxa"/>
            <w:shd w:val="clear" w:color="auto" w:fill="auto"/>
          </w:tcPr>
          <w:p w14:paraId="54B97BEF" w14:textId="77777777" w:rsidR="001A7587" w:rsidRPr="00484C36" w:rsidRDefault="001A7587" w:rsidP="00484C36">
            <w:pPr>
              <w:jc w:val="center"/>
              <w:rPr>
                <w:rFonts w:ascii="Times New Roman" w:hAnsi="Times New Roman" w:cs="Times New Roman"/>
                <w:sz w:val="24"/>
                <w:szCs w:val="24"/>
              </w:rPr>
            </w:pPr>
          </w:p>
        </w:tc>
      </w:tr>
      <w:tr w:rsidR="00FD183E" w:rsidRPr="00484C36" w14:paraId="7A2D3F58" w14:textId="77777777" w:rsidTr="00484C36">
        <w:tc>
          <w:tcPr>
            <w:tcW w:w="1156" w:type="dxa"/>
            <w:shd w:val="clear" w:color="auto" w:fill="auto"/>
          </w:tcPr>
          <w:p w14:paraId="6E304F8F" w14:textId="77777777" w:rsidR="001A7587" w:rsidRPr="00484C36" w:rsidRDefault="001A7587" w:rsidP="006575D1">
            <w:pPr>
              <w:rPr>
                <w:rFonts w:ascii="Times New Roman" w:hAnsi="Times New Roman" w:cs="Times New Roman"/>
                <w:sz w:val="24"/>
                <w:szCs w:val="24"/>
              </w:rPr>
            </w:pPr>
          </w:p>
        </w:tc>
        <w:tc>
          <w:tcPr>
            <w:tcW w:w="2227" w:type="dxa"/>
            <w:shd w:val="clear" w:color="auto" w:fill="auto"/>
          </w:tcPr>
          <w:p w14:paraId="4E691038" w14:textId="77777777" w:rsidR="001A7587" w:rsidRPr="00484C36" w:rsidRDefault="001A7587" w:rsidP="00484C36">
            <w:pPr>
              <w:jc w:val="center"/>
              <w:rPr>
                <w:rFonts w:ascii="Times New Roman" w:hAnsi="Times New Roman" w:cs="Times New Roman"/>
                <w:sz w:val="24"/>
                <w:szCs w:val="24"/>
              </w:rPr>
            </w:pPr>
            <w:r w:rsidRPr="00484C36">
              <w:rPr>
                <w:rFonts w:ascii="Times New Roman" w:hAnsi="Times New Roman" w:cs="Times New Roman"/>
                <w:sz w:val="24"/>
                <w:szCs w:val="24"/>
              </w:rPr>
              <w:t>Fays Pt</w:t>
            </w:r>
          </w:p>
        </w:tc>
        <w:tc>
          <w:tcPr>
            <w:tcW w:w="1652" w:type="dxa"/>
            <w:shd w:val="clear" w:color="auto" w:fill="auto"/>
          </w:tcPr>
          <w:p w14:paraId="2FA00425" w14:textId="77777777" w:rsidR="001A7587" w:rsidRPr="00484C36" w:rsidRDefault="001A7587" w:rsidP="00484C36">
            <w:pPr>
              <w:jc w:val="center"/>
              <w:rPr>
                <w:rFonts w:ascii="Times New Roman" w:hAnsi="Times New Roman" w:cs="Times New Roman"/>
                <w:sz w:val="24"/>
                <w:szCs w:val="24"/>
              </w:rPr>
            </w:pPr>
          </w:p>
        </w:tc>
        <w:tc>
          <w:tcPr>
            <w:tcW w:w="1890" w:type="dxa"/>
            <w:shd w:val="clear" w:color="auto" w:fill="auto"/>
          </w:tcPr>
          <w:p w14:paraId="28CBC414" w14:textId="77777777" w:rsidR="001A7587" w:rsidRPr="00284DC9" w:rsidRDefault="001A7587" w:rsidP="00484C36">
            <w:pPr>
              <w:pStyle w:val="ListParagraph"/>
              <w:numPr>
                <w:ilvl w:val="0"/>
                <w:numId w:val="30"/>
              </w:numPr>
              <w:jc w:val="center"/>
            </w:pPr>
          </w:p>
        </w:tc>
        <w:tc>
          <w:tcPr>
            <w:tcW w:w="1890" w:type="dxa"/>
            <w:shd w:val="clear" w:color="auto" w:fill="auto"/>
          </w:tcPr>
          <w:p w14:paraId="2C2DF56E" w14:textId="77777777" w:rsidR="001A7587" w:rsidRPr="00484C36" w:rsidRDefault="001A7587" w:rsidP="00484C36">
            <w:pPr>
              <w:jc w:val="center"/>
              <w:rPr>
                <w:rFonts w:ascii="Times New Roman" w:hAnsi="Times New Roman" w:cs="Times New Roman"/>
                <w:sz w:val="24"/>
                <w:szCs w:val="24"/>
              </w:rPr>
            </w:pPr>
          </w:p>
        </w:tc>
      </w:tr>
      <w:tr w:rsidR="00FD183E" w:rsidRPr="00484C36" w14:paraId="6F89F949" w14:textId="77777777" w:rsidTr="00484C36">
        <w:tc>
          <w:tcPr>
            <w:tcW w:w="1156" w:type="dxa"/>
            <w:shd w:val="clear" w:color="auto" w:fill="auto"/>
          </w:tcPr>
          <w:p w14:paraId="34E410A0" w14:textId="77777777" w:rsidR="001A7587" w:rsidRPr="00484C36" w:rsidRDefault="001A7587" w:rsidP="006575D1">
            <w:pPr>
              <w:rPr>
                <w:rFonts w:ascii="Times New Roman" w:hAnsi="Times New Roman" w:cs="Times New Roman"/>
                <w:sz w:val="24"/>
                <w:szCs w:val="24"/>
              </w:rPr>
            </w:pPr>
          </w:p>
        </w:tc>
        <w:tc>
          <w:tcPr>
            <w:tcW w:w="2227" w:type="dxa"/>
            <w:shd w:val="clear" w:color="auto" w:fill="auto"/>
          </w:tcPr>
          <w:p w14:paraId="2C5E9521" w14:textId="77777777" w:rsidR="001A7587" w:rsidRPr="00484C36" w:rsidRDefault="001A7587" w:rsidP="00484C36">
            <w:pPr>
              <w:jc w:val="center"/>
              <w:rPr>
                <w:rFonts w:ascii="Times New Roman" w:hAnsi="Times New Roman" w:cs="Times New Roman"/>
                <w:sz w:val="24"/>
                <w:szCs w:val="24"/>
              </w:rPr>
            </w:pPr>
            <w:proofErr w:type="spellStart"/>
            <w:r w:rsidRPr="00484C36">
              <w:rPr>
                <w:rFonts w:ascii="Times New Roman" w:hAnsi="Times New Roman" w:cs="Times New Roman"/>
                <w:sz w:val="24"/>
                <w:szCs w:val="24"/>
              </w:rPr>
              <w:t>Firelane</w:t>
            </w:r>
            <w:proofErr w:type="spellEnd"/>
            <w:r w:rsidRPr="00484C36">
              <w:rPr>
                <w:rFonts w:ascii="Times New Roman" w:hAnsi="Times New Roman" w:cs="Times New Roman"/>
                <w:sz w:val="24"/>
                <w:szCs w:val="24"/>
              </w:rPr>
              <w:t xml:space="preserve"> 26</w:t>
            </w:r>
          </w:p>
        </w:tc>
        <w:tc>
          <w:tcPr>
            <w:tcW w:w="1652" w:type="dxa"/>
            <w:shd w:val="clear" w:color="auto" w:fill="auto"/>
          </w:tcPr>
          <w:p w14:paraId="438BE602" w14:textId="77777777" w:rsidR="001A7587" w:rsidRPr="00484C36" w:rsidRDefault="001A7587" w:rsidP="00484C36">
            <w:pPr>
              <w:jc w:val="center"/>
              <w:rPr>
                <w:rFonts w:ascii="Times New Roman" w:hAnsi="Times New Roman" w:cs="Times New Roman"/>
                <w:sz w:val="24"/>
                <w:szCs w:val="24"/>
              </w:rPr>
            </w:pPr>
          </w:p>
        </w:tc>
        <w:tc>
          <w:tcPr>
            <w:tcW w:w="1890" w:type="dxa"/>
            <w:shd w:val="clear" w:color="auto" w:fill="auto"/>
          </w:tcPr>
          <w:p w14:paraId="6903BE74" w14:textId="77777777" w:rsidR="001A7587" w:rsidRPr="00484C36" w:rsidRDefault="001A7587" w:rsidP="00484C36">
            <w:pPr>
              <w:jc w:val="center"/>
              <w:rPr>
                <w:rFonts w:ascii="Times New Roman" w:hAnsi="Times New Roman" w:cs="Times New Roman"/>
                <w:sz w:val="24"/>
                <w:szCs w:val="24"/>
              </w:rPr>
            </w:pPr>
          </w:p>
        </w:tc>
        <w:tc>
          <w:tcPr>
            <w:tcW w:w="1890" w:type="dxa"/>
            <w:shd w:val="clear" w:color="auto" w:fill="auto"/>
          </w:tcPr>
          <w:p w14:paraId="4FAE5F47" w14:textId="77777777" w:rsidR="001A7587" w:rsidRPr="00284DC9" w:rsidRDefault="001A7587" w:rsidP="00484C36">
            <w:pPr>
              <w:pStyle w:val="ListParagraph"/>
              <w:numPr>
                <w:ilvl w:val="0"/>
                <w:numId w:val="30"/>
              </w:numPr>
              <w:jc w:val="center"/>
            </w:pPr>
          </w:p>
        </w:tc>
      </w:tr>
      <w:tr w:rsidR="00FD183E" w:rsidRPr="00484C36" w14:paraId="7F0928ED" w14:textId="77777777" w:rsidTr="00484C36">
        <w:tc>
          <w:tcPr>
            <w:tcW w:w="1156" w:type="dxa"/>
            <w:shd w:val="clear" w:color="auto" w:fill="auto"/>
          </w:tcPr>
          <w:p w14:paraId="1B2D6533" w14:textId="77777777" w:rsidR="001A7587" w:rsidRPr="00484C36" w:rsidRDefault="001A7587" w:rsidP="006575D1">
            <w:pPr>
              <w:rPr>
                <w:rFonts w:ascii="Times New Roman" w:hAnsi="Times New Roman" w:cs="Times New Roman"/>
                <w:sz w:val="24"/>
                <w:szCs w:val="24"/>
              </w:rPr>
            </w:pPr>
          </w:p>
        </w:tc>
        <w:tc>
          <w:tcPr>
            <w:tcW w:w="2227" w:type="dxa"/>
            <w:shd w:val="clear" w:color="auto" w:fill="auto"/>
          </w:tcPr>
          <w:p w14:paraId="37901CC9" w14:textId="77777777" w:rsidR="001A7587" w:rsidRPr="00484C36" w:rsidRDefault="001A7587" w:rsidP="00484C36">
            <w:pPr>
              <w:jc w:val="center"/>
              <w:rPr>
                <w:rFonts w:ascii="Times New Roman" w:hAnsi="Times New Roman" w:cs="Times New Roman"/>
                <w:sz w:val="24"/>
                <w:szCs w:val="24"/>
              </w:rPr>
            </w:pPr>
            <w:r w:rsidRPr="00484C36">
              <w:rPr>
                <w:rFonts w:ascii="Times New Roman" w:hAnsi="Times New Roman" w:cs="Times New Roman"/>
                <w:sz w:val="24"/>
                <w:szCs w:val="24"/>
              </w:rPr>
              <w:t>Inlet mouth</w:t>
            </w:r>
          </w:p>
        </w:tc>
        <w:tc>
          <w:tcPr>
            <w:tcW w:w="1652" w:type="dxa"/>
            <w:shd w:val="clear" w:color="auto" w:fill="auto"/>
          </w:tcPr>
          <w:p w14:paraId="2EAD1AE5" w14:textId="77777777" w:rsidR="001A7587" w:rsidRPr="00284DC9" w:rsidRDefault="001A7587" w:rsidP="00484C36">
            <w:pPr>
              <w:pStyle w:val="ListParagraph"/>
              <w:numPr>
                <w:ilvl w:val="0"/>
                <w:numId w:val="30"/>
              </w:numPr>
              <w:jc w:val="center"/>
            </w:pPr>
          </w:p>
        </w:tc>
        <w:tc>
          <w:tcPr>
            <w:tcW w:w="1890" w:type="dxa"/>
            <w:shd w:val="clear" w:color="auto" w:fill="auto"/>
          </w:tcPr>
          <w:p w14:paraId="41ED8ECB" w14:textId="77777777" w:rsidR="001A7587" w:rsidRPr="00284DC9" w:rsidRDefault="001A7587" w:rsidP="00484C36">
            <w:pPr>
              <w:pStyle w:val="ListParagraph"/>
              <w:numPr>
                <w:ilvl w:val="0"/>
                <w:numId w:val="30"/>
              </w:numPr>
              <w:jc w:val="center"/>
            </w:pPr>
          </w:p>
        </w:tc>
        <w:tc>
          <w:tcPr>
            <w:tcW w:w="1890" w:type="dxa"/>
            <w:shd w:val="clear" w:color="auto" w:fill="auto"/>
          </w:tcPr>
          <w:p w14:paraId="518BE626" w14:textId="77777777" w:rsidR="001A7587" w:rsidRPr="00484C36" w:rsidRDefault="001A7587" w:rsidP="00484C36">
            <w:pPr>
              <w:jc w:val="center"/>
              <w:rPr>
                <w:rFonts w:ascii="Times New Roman" w:hAnsi="Times New Roman" w:cs="Times New Roman"/>
                <w:sz w:val="24"/>
                <w:szCs w:val="24"/>
              </w:rPr>
            </w:pPr>
          </w:p>
        </w:tc>
      </w:tr>
      <w:tr w:rsidR="00FD183E" w:rsidRPr="00484C36" w14:paraId="69134779" w14:textId="77777777" w:rsidTr="00484C36">
        <w:tc>
          <w:tcPr>
            <w:tcW w:w="1156" w:type="dxa"/>
            <w:shd w:val="clear" w:color="auto" w:fill="auto"/>
          </w:tcPr>
          <w:p w14:paraId="1D74063C" w14:textId="77777777" w:rsidR="001A7587" w:rsidRPr="00484C36" w:rsidRDefault="001A7587" w:rsidP="006575D1">
            <w:pPr>
              <w:rPr>
                <w:rFonts w:ascii="Times New Roman" w:hAnsi="Times New Roman" w:cs="Times New Roman"/>
                <w:sz w:val="24"/>
                <w:szCs w:val="24"/>
              </w:rPr>
            </w:pPr>
          </w:p>
        </w:tc>
        <w:tc>
          <w:tcPr>
            <w:tcW w:w="2227" w:type="dxa"/>
            <w:shd w:val="clear" w:color="auto" w:fill="auto"/>
          </w:tcPr>
          <w:p w14:paraId="071FE246" w14:textId="77777777" w:rsidR="001A7587" w:rsidRPr="00484C36" w:rsidRDefault="001A7587" w:rsidP="00484C36">
            <w:pPr>
              <w:jc w:val="center"/>
              <w:rPr>
                <w:rFonts w:ascii="Times New Roman" w:hAnsi="Times New Roman" w:cs="Times New Roman"/>
                <w:sz w:val="24"/>
                <w:szCs w:val="24"/>
              </w:rPr>
            </w:pPr>
            <w:r w:rsidRPr="00484C36">
              <w:rPr>
                <w:rFonts w:ascii="Times New Roman" w:hAnsi="Times New Roman" w:cs="Times New Roman"/>
                <w:sz w:val="24"/>
                <w:szCs w:val="24"/>
              </w:rPr>
              <w:t>Inlet at Rounds</w:t>
            </w:r>
          </w:p>
        </w:tc>
        <w:tc>
          <w:tcPr>
            <w:tcW w:w="1652" w:type="dxa"/>
            <w:shd w:val="clear" w:color="auto" w:fill="auto"/>
          </w:tcPr>
          <w:p w14:paraId="6D384CED" w14:textId="77777777" w:rsidR="001A7587" w:rsidRPr="00284DC9" w:rsidRDefault="001A7587" w:rsidP="00484C36">
            <w:pPr>
              <w:pStyle w:val="ListParagraph"/>
              <w:numPr>
                <w:ilvl w:val="0"/>
                <w:numId w:val="30"/>
              </w:numPr>
              <w:jc w:val="center"/>
            </w:pPr>
          </w:p>
        </w:tc>
        <w:tc>
          <w:tcPr>
            <w:tcW w:w="1890" w:type="dxa"/>
            <w:shd w:val="clear" w:color="auto" w:fill="auto"/>
          </w:tcPr>
          <w:p w14:paraId="23EC1477" w14:textId="77777777" w:rsidR="001A7587" w:rsidRPr="00484C36" w:rsidRDefault="001A7587" w:rsidP="00484C36">
            <w:pPr>
              <w:jc w:val="center"/>
              <w:rPr>
                <w:rFonts w:ascii="Times New Roman" w:hAnsi="Times New Roman" w:cs="Times New Roman"/>
                <w:sz w:val="24"/>
                <w:szCs w:val="24"/>
              </w:rPr>
            </w:pPr>
          </w:p>
        </w:tc>
        <w:tc>
          <w:tcPr>
            <w:tcW w:w="1890" w:type="dxa"/>
            <w:shd w:val="clear" w:color="auto" w:fill="auto"/>
          </w:tcPr>
          <w:p w14:paraId="32D9D027" w14:textId="77777777" w:rsidR="001A7587" w:rsidRPr="00484C36" w:rsidRDefault="001A7587" w:rsidP="00484C36">
            <w:pPr>
              <w:jc w:val="center"/>
              <w:rPr>
                <w:rFonts w:ascii="Times New Roman" w:hAnsi="Times New Roman" w:cs="Times New Roman"/>
                <w:sz w:val="24"/>
                <w:szCs w:val="24"/>
              </w:rPr>
            </w:pPr>
          </w:p>
        </w:tc>
      </w:tr>
    </w:tbl>
    <w:p w14:paraId="23A9EEF6" w14:textId="77777777" w:rsidR="001A7587" w:rsidRDefault="001A7587" w:rsidP="00AD588B">
      <w:pPr>
        <w:autoSpaceDE w:val="0"/>
        <w:autoSpaceDN w:val="0"/>
        <w:adjustRightInd w:val="0"/>
        <w:jc w:val="left"/>
        <w:rPr>
          <w:rFonts w:ascii="Times New Roman" w:hAnsi="Times New Roman" w:cs="Times New Roman"/>
          <w:sz w:val="24"/>
          <w:szCs w:val="24"/>
        </w:rPr>
      </w:pPr>
    </w:p>
    <w:p w14:paraId="49410C76" w14:textId="77777777" w:rsidR="001A7587" w:rsidRDefault="001A7587" w:rsidP="00AD588B">
      <w:pPr>
        <w:autoSpaceDE w:val="0"/>
        <w:autoSpaceDN w:val="0"/>
        <w:adjustRightInd w:val="0"/>
        <w:jc w:val="left"/>
        <w:rPr>
          <w:rFonts w:ascii="Times New Roman" w:hAnsi="Times New Roman" w:cs="Times New Roman"/>
          <w:sz w:val="24"/>
          <w:szCs w:val="24"/>
        </w:rPr>
      </w:pPr>
    </w:p>
    <w:p w14:paraId="5F87F471" w14:textId="77777777" w:rsidR="001A7587" w:rsidRDefault="001A7587" w:rsidP="00AD588B">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br w:type="page"/>
      </w:r>
    </w:p>
    <w:p w14:paraId="7DB96A44" w14:textId="77777777" w:rsidR="001A7587" w:rsidRPr="001A7587" w:rsidRDefault="001A7587" w:rsidP="00CA5887">
      <w:pPr>
        <w:pStyle w:val="Heading1"/>
      </w:pPr>
      <w:bookmarkStart w:id="37" w:name="_Toc521240464"/>
      <w:r w:rsidRPr="001A7587">
        <w:t xml:space="preserve">7.   </w:t>
      </w:r>
      <w:r w:rsidR="00225BF7">
        <w:t>Initial Upstream Sampling</w:t>
      </w:r>
      <w:r w:rsidRPr="001A7587">
        <w:t xml:space="preserve"> </w:t>
      </w:r>
      <w:r w:rsidR="00225BF7">
        <w:t>(</w:t>
      </w:r>
      <w:r w:rsidRPr="001A7587">
        <w:t>October</w:t>
      </w:r>
      <w:r w:rsidR="00225BF7">
        <w:t xml:space="preserve"> 30, </w:t>
      </w:r>
      <w:r>
        <w:t>2017</w:t>
      </w:r>
      <w:r w:rsidR="00225BF7">
        <w:t>)</w:t>
      </w:r>
      <w:bookmarkEnd w:id="37"/>
    </w:p>
    <w:p w14:paraId="4D2E9D07" w14:textId="77777777" w:rsidR="001A7587" w:rsidRDefault="001A7587" w:rsidP="00AD588B">
      <w:pPr>
        <w:autoSpaceDE w:val="0"/>
        <w:autoSpaceDN w:val="0"/>
        <w:adjustRightInd w:val="0"/>
        <w:jc w:val="left"/>
        <w:rPr>
          <w:rFonts w:ascii="Times New Roman" w:hAnsi="Times New Roman" w:cs="Times New Roman"/>
          <w:sz w:val="24"/>
          <w:szCs w:val="24"/>
        </w:rPr>
      </w:pPr>
    </w:p>
    <w:p w14:paraId="104AE5CB" w14:textId="77777777" w:rsidR="00D15475" w:rsidRDefault="001A7587" w:rsidP="00AD588B">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While May, June, and July 2017 had ample to excessive rainfall, August</w:t>
      </w:r>
      <w:r w:rsidR="00484C36">
        <w:rPr>
          <w:rFonts w:ascii="Times New Roman" w:hAnsi="Times New Roman" w:cs="Times New Roman"/>
          <w:sz w:val="24"/>
          <w:szCs w:val="24"/>
        </w:rPr>
        <w:t xml:space="preserve">, </w:t>
      </w:r>
      <w:r>
        <w:rPr>
          <w:rFonts w:ascii="Times New Roman" w:hAnsi="Times New Roman" w:cs="Times New Roman"/>
          <w:sz w:val="24"/>
          <w:szCs w:val="24"/>
        </w:rPr>
        <w:t>September</w:t>
      </w:r>
      <w:r w:rsidR="00484C36">
        <w:rPr>
          <w:rFonts w:ascii="Times New Roman" w:hAnsi="Times New Roman" w:cs="Times New Roman"/>
          <w:sz w:val="24"/>
          <w:szCs w:val="24"/>
        </w:rPr>
        <w:t xml:space="preserve">, and October </w:t>
      </w:r>
      <w:r>
        <w:rPr>
          <w:rFonts w:ascii="Times New Roman" w:hAnsi="Times New Roman" w:cs="Times New Roman"/>
          <w:sz w:val="24"/>
          <w:szCs w:val="24"/>
        </w:rPr>
        <w:t>proved excessively dry.  Th</w:t>
      </w:r>
      <w:r w:rsidR="007366EA">
        <w:rPr>
          <w:rFonts w:ascii="Times New Roman" w:hAnsi="Times New Roman" w:cs="Times New Roman"/>
          <w:sz w:val="24"/>
          <w:szCs w:val="24"/>
        </w:rPr>
        <w:t>is</w:t>
      </w:r>
      <w:r>
        <w:rPr>
          <w:rFonts w:ascii="Times New Roman" w:hAnsi="Times New Roman" w:cs="Times New Roman"/>
          <w:sz w:val="24"/>
          <w:szCs w:val="24"/>
        </w:rPr>
        <w:t xml:space="preserve"> sampling project, predicated on rain falls sufficient to cause runoff</w:t>
      </w:r>
      <w:r w:rsidR="00484C36">
        <w:rPr>
          <w:rFonts w:ascii="Times New Roman" w:hAnsi="Times New Roman" w:cs="Times New Roman"/>
          <w:sz w:val="24"/>
          <w:szCs w:val="24"/>
        </w:rPr>
        <w:t>,</w:t>
      </w:r>
      <w:r>
        <w:rPr>
          <w:rFonts w:ascii="Times New Roman" w:hAnsi="Times New Roman" w:cs="Times New Roman"/>
          <w:sz w:val="24"/>
          <w:szCs w:val="24"/>
        </w:rPr>
        <w:t xml:space="preserve"> went into hiatus </w:t>
      </w:r>
      <w:r w:rsidR="00484C36">
        <w:rPr>
          <w:rFonts w:ascii="Times New Roman" w:hAnsi="Times New Roman" w:cs="Times New Roman"/>
          <w:sz w:val="24"/>
          <w:szCs w:val="24"/>
        </w:rPr>
        <w:t xml:space="preserve">until a major rain event at the end of October.  During that </w:t>
      </w:r>
      <w:proofErr w:type="gramStart"/>
      <w:r w:rsidR="00484C36">
        <w:rPr>
          <w:rFonts w:ascii="Times New Roman" w:hAnsi="Times New Roman" w:cs="Times New Roman"/>
          <w:sz w:val="24"/>
          <w:szCs w:val="24"/>
        </w:rPr>
        <w:t>three</w:t>
      </w:r>
      <w:r w:rsidR="007C6235">
        <w:rPr>
          <w:rFonts w:ascii="Times New Roman" w:hAnsi="Times New Roman" w:cs="Times New Roman"/>
          <w:sz w:val="24"/>
          <w:szCs w:val="24"/>
        </w:rPr>
        <w:t xml:space="preserve"> </w:t>
      </w:r>
      <w:r w:rsidR="00484C36">
        <w:rPr>
          <w:rFonts w:ascii="Times New Roman" w:hAnsi="Times New Roman" w:cs="Times New Roman"/>
          <w:sz w:val="24"/>
          <w:szCs w:val="24"/>
        </w:rPr>
        <w:t>month</w:t>
      </w:r>
      <w:proofErr w:type="gramEnd"/>
      <w:r w:rsidR="00484C36">
        <w:rPr>
          <w:rFonts w:ascii="Times New Roman" w:hAnsi="Times New Roman" w:cs="Times New Roman"/>
          <w:sz w:val="24"/>
          <w:szCs w:val="24"/>
        </w:rPr>
        <w:t xml:space="preserve"> stand-down, a review and strategy meeting helped verify the selection of the five focus streams/trib</w:t>
      </w:r>
      <w:r w:rsidR="007C6235">
        <w:rPr>
          <w:rFonts w:ascii="Times New Roman" w:hAnsi="Times New Roman" w:cs="Times New Roman"/>
          <w:sz w:val="24"/>
          <w:szCs w:val="24"/>
        </w:rPr>
        <w:t>utarie</w:t>
      </w:r>
      <w:r w:rsidR="00484C36">
        <w:rPr>
          <w:rFonts w:ascii="Times New Roman" w:hAnsi="Times New Roman" w:cs="Times New Roman"/>
          <w:sz w:val="24"/>
          <w:szCs w:val="24"/>
        </w:rPr>
        <w:t>s and an initial set of upstream locations.</w:t>
      </w:r>
      <w:r w:rsidR="00FD183E">
        <w:rPr>
          <w:rFonts w:ascii="Times New Roman" w:hAnsi="Times New Roman" w:cs="Times New Roman"/>
          <w:sz w:val="24"/>
          <w:szCs w:val="24"/>
        </w:rPr>
        <w:t xml:space="preserve"> Attendees at that meeting included Bob Brower principal of OWLA, Andrew (Drew) Snell Cayuga County Watershed Inspector, </w:t>
      </w:r>
      <w:r w:rsidR="00D15475">
        <w:rPr>
          <w:rFonts w:ascii="Times New Roman" w:hAnsi="Times New Roman" w:cs="Times New Roman"/>
          <w:sz w:val="24"/>
          <w:szCs w:val="24"/>
        </w:rPr>
        <w:t xml:space="preserve">Nick Colas of the County Development and Planning Office, </w:t>
      </w:r>
      <w:r w:rsidR="00FD183E">
        <w:rPr>
          <w:rFonts w:ascii="Times New Roman" w:hAnsi="Times New Roman" w:cs="Times New Roman"/>
          <w:sz w:val="24"/>
          <w:szCs w:val="24"/>
        </w:rPr>
        <w:t>and Dave Matthews principal of UFI.</w:t>
      </w:r>
      <w:r w:rsidR="00D15475">
        <w:rPr>
          <w:rFonts w:ascii="Times New Roman" w:hAnsi="Times New Roman" w:cs="Times New Roman"/>
          <w:sz w:val="24"/>
          <w:szCs w:val="24"/>
        </w:rPr>
        <w:t xml:space="preserve">   Table </w:t>
      </w:r>
      <w:r w:rsidR="00757A23">
        <w:rPr>
          <w:rFonts w:ascii="Times New Roman" w:hAnsi="Times New Roman" w:cs="Times New Roman"/>
          <w:sz w:val="24"/>
          <w:szCs w:val="24"/>
        </w:rPr>
        <w:t>9</w:t>
      </w:r>
      <w:r w:rsidR="00D15475">
        <w:rPr>
          <w:rFonts w:ascii="Times New Roman" w:hAnsi="Times New Roman" w:cs="Times New Roman"/>
          <w:sz w:val="24"/>
          <w:szCs w:val="24"/>
        </w:rPr>
        <w:t xml:space="preserve"> lists the selected sites, the </w:t>
      </w:r>
      <w:r w:rsidR="007C6235">
        <w:rPr>
          <w:rFonts w:ascii="Times New Roman" w:hAnsi="Times New Roman" w:cs="Times New Roman"/>
          <w:sz w:val="24"/>
          <w:szCs w:val="24"/>
        </w:rPr>
        <w:t>estimated a</w:t>
      </w:r>
      <w:r w:rsidR="00D15475">
        <w:rPr>
          <w:rFonts w:ascii="Times New Roman" w:hAnsi="Times New Roman" w:cs="Times New Roman"/>
          <w:sz w:val="24"/>
          <w:szCs w:val="24"/>
        </w:rPr>
        <w:t>mount of land used for agriculture within the sub-basin above each site, and the corresponding DOP and PP BAP factors.</w:t>
      </w:r>
    </w:p>
    <w:p w14:paraId="245E64D4" w14:textId="77777777" w:rsidR="00D15475" w:rsidRPr="004A3463" w:rsidRDefault="00D15475" w:rsidP="004A3463">
      <w:pPr>
        <w:autoSpaceDE w:val="0"/>
        <w:autoSpaceDN w:val="0"/>
        <w:adjustRightInd w:val="0"/>
        <w:jc w:val="center"/>
        <w:rPr>
          <w:rFonts w:ascii="Times New Roman" w:hAnsi="Times New Roman" w:cs="Times New Roman"/>
          <w:b/>
          <w:sz w:val="24"/>
          <w:szCs w:val="24"/>
        </w:rPr>
      </w:pPr>
    </w:p>
    <w:p w14:paraId="544EE8D0" w14:textId="2AF68721" w:rsidR="00D578E8" w:rsidRDefault="00D578E8" w:rsidP="00D578E8">
      <w:pPr>
        <w:pStyle w:val="Caption"/>
        <w:keepNext/>
        <w:jc w:val="center"/>
      </w:pPr>
      <w:bookmarkStart w:id="38" w:name="_Toc521240501"/>
      <w:r>
        <w:t xml:space="preserve">Table </w:t>
      </w:r>
      <w:r w:rsidR="00021DF4">
        <w:rPr>
          <w:noProof/>
        </w:rPr>
        <w:fldChar w:fldCharType="begin"/>
      </w:r>
      <w:r w:rsidR="00021DF4">
        <w:rPr>
          <w:noProof/>
        </w:rPr>
        <w:instrText xml:space="preserve"> SEQ Table \* ARABIC </w:instrText>
      </w:r>
      <w:r w:rsidR="00021DF4">
        <w:rPr>
          <w:noProof/>
        </w:rPr>
        <w:fldChar w:fldCharType="separate"/>
      </w:r>
      <w:r w:rsidR="000311A2">
        <w:rPr>
          <w:noProof/>
        </w:rPr>
        <w:t>9</w:t>
      </w:r>
      <w:r w:rsidR="00021DF4">
        <w:rPr>
          <w:noProof/>
        </w:rPr>
        <w:fldChar w:fldCharType="end"/>
      </w:r>
      <w:r w:rsidR="00F40919">
        <w:rPr>
          <w:noProof/>
        </w:rPr>
        <w:t xml:space="preserve">. </w:t>
      </w:r>
      <w:r>
        <w:t xml:space="preserve"> </w:t>
      </w:r>
      <w:r w:rsidRPr="000D214A">
        <w:t>2017 Upstream Sites Initiating the Nutrient Hot Spot Search</w:t>
      </w:r>
      <w:bookmarkEnd w:id="38"/>
    </w:p>
    <w:p w14:paraId="72465E8F" w14:textId="77777777" w:rsidR="00D15475" w:rsidRDefault="00D15475" w:rsidP="00AD588B">
      <w:pPr>
        <w:autoSpaceDE w:val="0"/>
        <w:autoSpaceDN w:val="0"/>
        <w:adjustRightInd w:val="0"/>
        <w:jc w:val="left"/>
        <w:rPr>
          <w:rFonts w:ascii="Times New Roman" w:hAnsi="Times New Roman" w:cs="Times New Roman"/>
          <w:sz w:val="24"/>
          <w:szCs w:val="24"/>
        </w:rPr>
      </w:pPr>
    </w:p>
    <w:p w14:paraId="10A67C7A" w14:textId="77777777" w:rsidR="00D15475" w:rsidRDefault="00D15475" w:rsidP="004A346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object w:dxaOrig="8384" w:dyaOrig="5789" w14:anchorId="27759DE7">
          <v:shape id="_x0000_i1045" type="#_x0000_t75" style="width:419.25pt;height:289.5pt" o:ole="">
            <v:imagedata r:id="rId50" o:title=""/>
          </v:shape>
          <o:OLEObject Type="Embed" ProgID="Excel.Sheet.8" ShapeID="_x0000_i1045" DrawAspect="Content" ObjectID="_1595152973" r:id="rId51"/>
        </w:object>
      </w:r>
    </w:p>
    <w:p w14:paraId="5E0216C8" w14:textId="77777777" w:rsidR="00FD183E" w:rsidRDefault="00FD183E" w:rsidP="00AD588B">
      <w:pPr>
        <w:autoSpaceDE w:val="0"/>
        <w:autoSpaceDN w:val="0"/>
        <w:adjustRightInd w:val="0"/>
        <w:jc w:val="left"/>
        <w:rPr>
          <w:rFonts w:ascii="Times New Roman" w:hAnsi="Times New Roman" w:cs="Times New Roman"/>
          <w:sz w:val="24"/>
          <w:szCs w:val="24"/>
        </w:rPr>
      </w:pPr>
    </w:p>
    <w:p w14:paraId="1130D4EB" w14:textId="77777777" w:rsidR="004A3463" w:rsidRDefault="004A3463" w:rsidP="00AD588B">
      <w:pPr>
        <w:autoSpaceDE w:val="0"/>
        <w:autoSpaceDN w:val="0"/>
        <w:adjustRightInd w:val="0"/>
        <w:jc w:val="left"/>
        <w:rPr>
          <w:rFonts w:ascii="Times New Roman" w:hAnsi="Times New Roman" w:cs="Times New Roman"/>
          <w:sz w:val="24"/>
          <w:szCs w:val="24"/>
        </w:rPr>
        <w:sectPr w:rsidR="004A3463" w:rsidSect="00F32B44">
          <w:pgSz w:w="12240" w:h="15840" w:code="1"/>
          <w:pgMar w:top="1440" w:right="1440" w:bottom="1440" w:left="1440" w:header="720" w:footer="720" w:gutter="0"/>
          <w:cols w:space="720"/>
          <w:docGrid w:linePitch="299"/>
        </w:sectPr>
      </w:pPr>
    </w:p>
    <w:p w14:paraId="1965022E" w14:textId="018321FA" w:rsidR="00866D5C" w:rsidRDefault="00474073" w:rsidP="00AD588B">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lastRenderedPageBreak/>
        <w:br/>
      </w:r>
      <w:r w:rsidR="00757A23">
        <w:rPr>
          <w:rFonts w:ascii="Times New Roman" w:hAnsi="Times New Roman" w:cs="Times New Roman"/>
          <w:sz w:val="24"/>
          <w:szCs w:val="24"/>
        </w:rPr>
        <w:t>Table 10</w:t>
      </w:r>
      <w:r w:rsidR="004A3463">
        <w:rPr>
          <w:rFonts w:ascii="Times New Roman" w:hAnsi="Times New Roman" w:cs="Times New Roman"/>
          <w:sz w:val="24"/>
          <w:szCs w:val="24"/>
        </w:rPr>
        <w:t xml:space="preserve"> presents the October 30, 2017 TDP, TP, and SRP sample results</w:t>
      </w:r>
      <w:r w:rsidR="00225BF7">
        <w:rPr>
          <w:rFonts w:ascii="Times New Roman" w:hAnsi="Times New Roman" w:cs="Times New Roman"/>
          <w:sz w:val="24"/>
          <w:szCs w:val="24"/>
        </w:rPr>
        <w:t xml:space="preserve">, </w:t>
      </w:r>
      <w:r w:rsidR="004A3463">
        <w:rPr>
          <w:rFonts w:ascii="Times New Roman" w:hAnsi="Times New Roman" w:cs="Times New Roman"/>
          <w:sz w:val="24"/>
          <w:szCs w:val="24"/>
        </w:rPr>
        <w:t xml:space="preserve">the </w:t>
      </w:r>
      <w:r w:rsidR="00225BF7">
        <w:rPr>
          <w:rFonts w:ascii="Times New Roman" w:hAnsi="Times New Roman" w:cs="Times New Roman"/>
          <w:sz w:val="24"/>
          <w:szCs w:val="24"/>
        </w:rPr>
        <w:t xml:space="preserve">calculated </w:t>
      </w:r>
      <w:r w:rsidR="004A3463">
        <w:rPr>
          <w:rFonts w:ascii="Times New Roman" w:hAnsi="Times New Roman" w:cs="Times New Roman"/>
          <w:sz w:val="24"/>
          <w:szCs w:val="24"/>
        </w:rPr>
        <w:t>BAP</w:t>
      </w:r>
      <w:r w:rsidR="00225BF7">
        <w:rPr>
          <w:rFonts w:ascii="Times New Roman" w:hAnsi="Times New Roman" w:cs="Times New Roman"/>
          <w:sz w:val="24"/>
          <w:szCs w:val="24"/>
        </w:rPr>
        <w:t>, and</w:t>
      </w:r>
      <w:r w:rsidR="004A3463">
        <w:rPr>
          <w:rFonts w:ascii="Times New Roman" w:hAnsi="Times New Roman" w:cs="Times New Roman"/>
          <w:sz w:val="24"/>
          <w:szCs w:val="24"/>
        </w:rPr>
        <w:t xml:space="preserve"> the sampled </w:t>
      </w:r>
      <w:r w:rsidR="00DD54B7">
        <w:rPr>
          <w:rFonts w:ascii="Times New Roman" w:hAnsi="Times New Roman" w:cs="Times New Roman"/>
          <w:sz w:val="24"/>
          <w:szCs w:val="24"/>
        </w:rPr>
        <w:t>NH</w:t>
      </w:r>
      <w:r w:rsidR="00DD54B7">
        <w:rPr>
          <w:rFonts w:ascii="Times New Roman" w:hAnsi="Times New Roman" w:cs="Times New Roman"/>
          <w:sz w:val="24"/>
          <w:szCs w:val="24"/>
          <w:vertAlign w:val="subscript"/>
        </w:rPr>
        <w:t>3</w:t>
      </w:r>
      <w:r w:rsidR="00DD54B7">
        <w:rPr>
          <w:rFonts w:ascii="Times New Roman" w:hAnsi="Times New Roman" w:cs="Times New Roman"/>
          <w:sz w:val="24"/>
          <w:szCs w:val="24"/>
        </w:rPr>
        <w:t xml:space="preserve"> </w:t>
      </w:r>
      <w:r w:rsidR="004A3463">
        <w:rPr>
          <w:rFonts w:ascii="Times New Roman" w:hAnsi="Times New Roman" w:cs="Times New Roman"/>
          <w:sz w:val="24"/>
          <w:szCs w:val="24"/>
        </w:rPr>
        <w:t>and NO</w:t>
      </w:r>
      <w:r w:rsidR="004A3463" w:rsidRPr="00193592">
        <w:rPr>
          <w:rFonts w:ascii="Times New Roman" w:hAnsi="Times New Roman" w:cs="Times New Roman"/>
          <w:sz w:val="24"/>
          <w:szCs w:val="24"/>
          <w:vertAlign w:val="subscript"/>
        </w:rPr>
        <w:t>x</w:t>
      </w:r>
      <w:r w:rsidR="004A3463">
        <w:rPr>
          <w:rFonts w:ascii="Times New Roman" w:hAnsi="Times New Roman" w:cs="Times New Roman"/>
          <w:sz w:val="24"/>
          <w:szCs w:val="24"/>
        </w:rPr>
        <w:t xml:space="preserve"> results</w:t>
      </w:r>
      <w:r w:rsidR="00866D5C">
        <w:rPr>
          <w:rFonts w:ascii="Times New Roman" w:hAnsi="Times New Roman" w:cs="Times New Roman"/>
          <w:sz w:val="24"/>
          <w:szCs w:val="24"/>
        </w:rPr>
        <w:t xml:space="preserve"> for the near mouth and initial upstream sites selected for the five focus inflows.  </w:t>
      </w:r>
      <w:r w:rsidR="00757A23">
        <w:rPr>
          <w:rFonts w:ascii="Times New Roman" w:hAnsi="Times New Roman" w:cs="Times New Roman"/>
          <w:sz w:val="24"/>
          <w:szCs w:val="24"/>
        </w:rPr>
        <w:t xml:space="preserve">Figures 8 through 10 graphically </w:t>
      </w:r>
      <w:r w:rsidR="006A2511">
        <w:rPr>
          <w:rFonts w:ascii="Times New Roman" w:hAnsi="Times New Roman" w:cs="Times New Roman"/>
          <w:sz w:val="24"/>
          <w:szCs w:val="24"/>
        </w:rPr>
        <w:t>depict</w:t>
      </w:r>
      <w:r w:rsidR="00757A23">
        <w:rPr>
          <w:rFonts w:ascii="Times New Roman" w:hAnsi="Times New Roman" w:cs="Times New Roman"/>
          <w:sz w:val="24"/>
          <w:szCs w:val="24"/>
        </w:rPr>
        <w:t xml:space="preserve"> the results.</w:t>
      </w:r>
    </w:p>
    <w:p w14:paraId="53116B23" w14:textId="77777777" w:rsidR="00866D5C" w:rsidRPr="00866D5C" w:rsidRDefault="00866D5C" w:rsidP="00866D5C">
      <w:pPr>
        <w:autoSpaceDE w:val="0"/>
        <w:autoSpaceDN w:val="0"/>
        <w:adjustRightInd w:val="0"/>
        <w:jc w:val="center"/>
        <w:rPr>
          <w:rFonts w:ascii="Times New Roman" w:hAnsi="Times New Roman" w:cs="Times New Roman"/>
          <w:b/>
          <w:sz w:val="24"/>
          <w:szCs w:val="24"/>
        </w:rPr>
      </w:pPr>
    </w:p>
    <w:p w14:paraId="5E48020B" w14:textId="72778F5C" w:rsidR="004A3463" w:rsidRPr="00D578E8" w:rsidRDefault="00D578E8" w:rsidP="00D578E8">
      <w:pPr>
        <w:pStyle w:val="Caption"/>
        <w:keepNext/>
        <w:jc w:val="center"/>
      </w:pPr>
      <w:bookmarkStart w:id="39" w:name="_Toc521240502"/>
      <w:r>
        <w:t xml:space="preserve">Table </w:t>
      </w:r>
      <w:r w:rsidR="00021DF4">
        <w:rPr>
          <w:noProof/>
        </w:rPr>
        <w:fldChar w:fldCharType="begin"/>
      </w:r>
      <w:r w:rsidR="00021DF4">
        <w:rPr>
          <w:noProof/>
        </w:rPr>
        <w:instrText xml:space="preserve"> SEQ Table \* ARABIC </w:instrText>
      </w:r>
      <w:r w:rsidR="00021DF4">
        <w:rPr>
          <w:noProof/>
        </w:rPr>
        <w:fldChar w:fldCharType="separate"/>
      </w:r>
      <w:r w:rsidR="000311A2">
        <w:rPr>
          <w:noProof/>
        </w:rPr>
        <w:t>10</w:t>
      </w:r>
      <w:r w:rsidR="00021DF4">
        <w:rPr>
          <w:noProof/>
        </w:rPr>
        <w:fldChar w:fldCharType="end"/>
      </w:r>
      <w:r w:rsidR="00F40919">
        <w:t xml:space="preserve">. </w:t>
      </w:r>
      <w:r w:rsidRPr="008244BB">
        <w:t>October 30 Near Mouth and Upstream Results</w:t>
      </w:r>
      <w:bookmarkEnd w:id="39"/>
    </w:p>
    <w:p w14:paraId="0B834228" w14:textId="77777777" w:rsidR="005D6F5D" w:rsidRDefault="004A3463" w:rsidP="00AD588B">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object w:dxaOrig="16501" w:dyaOrig="5789" w14:anchorId="66376029">
          <v:shape id="_x0000_i1046" type="#_x0000_t75" style="width:661.5pt;height:232.5pt" o:ole="">
            <v:imagedata r:id="rId52" o:title=""/>
          </v:shape>
          <o:OLEObject Type="Embed" ProgID="Excel.Sheet.8" ShapeID="_x0000_i1046" DrawAspect="Content" ObjectID="_1595152974" r:id="rId53"/>
        </w:object>
      </w:r>
    </w:p>
    <w:p w14:paraId="458DAA0F" w14:textId="1B49CF4B" w:rsidR="005D6F5D" w:rsidRDefault="00A25666" w:rsidP="00AD588B">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br w:type="page"/>
      </w:r>
    </w:p>
    <w:p w14:paraId="66C1DDC2" w14:textId="6D4BD6AB" w:rsidR="008C7BE7" w:rsidRPr="008C7BE7" w:rsidRDefault="008F5F8A" w:rsidP="00CA5887">
      <w:pPr>
        <w:pStyle w:val="Heading1"/>
      </w:pPr>
      <w:bookmarkStart w:id="40" w:name="_Toc521240465"/>
      <w:r>
        <w:t>8</w:t>
      </w:r>
      <w:r w:rsidR="00A25666">
        <w:t xml:space="preserve">. </w:t>
      </w:r>
      <w:r w:rsidR="008C7BE7" w:rsidRPr="008C7BE7">
        <w:t>Cumulative 2017 Near Mouth Stream and Tributary Sampling</w:t>
      </w:r>
      <w:bookmarkEnd w:id="40"/>
    </w:p>
    <w:p w14:paraId="3665534A" w14:textId="77777777" w:rsidR="008C7BE7" w:rsidRDefault="008C7BE7" w:rsidP="00AD588B">
      <w:pPr>
        <w:autoSpaceDE w:val="0"/>
        <w:autoSpaceDN w:val="0"/>
        <w:adjustRightInd w:val="0"/>
        <w:jc w:val="left"/>
        <w:rPr>
          <w:rFonts w:ascii="Times New Roman" w:hAnsi="Times New Roman" w:cs="Times New Roman"/>
          <w:sz w:val="24"/>
          <w:szCs w:val="24"/>
        </w:rPr>
      </w:pPr>
    </w:p>
    <w:p w14:paraId="6839025D" w14:textId="77777777" w:rsidR="008C7BE7" w:rsidRDefault="008C7BE7" w:rsidP="00AD588B">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Two additional sampling runs were completed in the remainder of the 2017 good weather season. These runs followed significant rain events in mid-November and at the end of November 2017.</w:t>
      </w:r>
    </w:p>
    <w:p w14:paraId="6E1CAABC" w14:textId="77777777" w:rsidR="008C7BE7" w:rsidRDefault="008C7BE7" w:rsidP="00AD588B">
      <w:pPr>
        <w:autoSpaceDE w:val="0"/>
        <w:autoSpaceDN w:val="0"/>
        <w:adjustRightInd w:val="0"/>
        <w:jc w:val="left"/>
        <w:rPr>
          <w:rFonts w:ascii="Times New Roman" w:hAnsi="Times New Roman" w:cs="Times New Roman"/>
          <w:sz w:val="24"/>
          <w:szCs w:val="24"/>
        </w:rPr>
      </w:pPr>
    </w:p>
    <w:p w14:paraId="5CCEDF4A" w14:textId="77777777" w:rsidR="008C7BE7" w:rsidRDefault="008C7BE7" w:rsidP="00AD588B">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The cumulative of the eight near mouth stream and tributary sampling runs are presented in the following </w:t>
      </w:r>
      <w:r w:rsidR="00147F15">
        <w:rPr>
          <w:rFonts w:ascii="Times New Roman" w:hAnsi="Times New Roman" w:cs="Times New Roman"/>
          <w:sz w:val="24"/>
          <w:szCs w:val="24"/>
        </w:rPr>
        <w:t xml:space="preserve">tables and accompanying </w:t>
      </w:r>
      <w:r>
        <w:rPr>
          <w:rFonts w:ascii="Times New Roman" w:hAnsi="Times New Roman" w:cs="Times New Roman"/>
          <w:sz w:val="24"/>
          <w:szCs w:val="24"/>
        </w:rPr>
        <w:t>figures.</w:t>
      </w:r>
    </w:p>
    <w:p w14:paraId="0758F06E" w14:textId="0B7624EC" w:rsidR="000657CB" w:rsidRDefault="000657CB" w:rsidP="000657CB">
      <w:pPr>
        <w:autoSpaceDE w:val="0"/>
        <w:autoSpaceDN w:val="0"/>
        <w:adjustRightInd w:val="0"/>
        <w:jc w:val="center"/>
        <w:rPr>
          <w:rFonts w:ascii="Times New Roman" w:hAnsi="Times New Roman" w:cs="Times New Roman"/>
          <w:b/>
          <w:sz w:val="24"/>
          <w:szCs w:val="24"/>
        </w:rPr>
      </w:pPr>
    </w:p>
    <w:p w14:paraId="7A0C5791" w14:textId="0C31DF30" w:rsidR="00147F15" w:rsidRPr="008F5F8A" w:rsidRDefault="006271AE" w:rsidP="008F5F8A">
      <w:pPr>
        <w:autoSpaceDE w:val="0"/>
        <w:autoSpaceDN w:val="0"/>
        <w:adjustRightInd w:val="0"/>
        <w:jc w:val="center"/>
        <w:rPr>
          <w:b/>
        </w:rPr>
      </w:pPr>
      <w:r>
        <w:rPr>
          <w:rFonts w:ascii="Times New Roman" w:hAnsi="Times New Roman" w:cs="Times New Roman"/>
          <w:b/>
          <w:sz w:val="24"/>
          <w:szCs w:val="24"/>
        </w:rPr>
        <w:br/>
      </w:r>
      <w:r w:rsidRPr="008F5F8A">
        <w:rPr>
          <w:b/>
        </w:rPr>
        <w:t xml:space="preserve">Table </w:t>
      </w:r>
      <w:r w:rsidR="008F5F8A" w:rsidRPr="008F5F8A">
        <w:rPr>
          <w:b/>
          <w:noProof/>
        </w:rPr>
        <w:t>11.</w:t>
      </w:r>
      <w:r w:rsidRPr="008F5F8A">
        <w:rPr>
          <w:b/>
        </w:rPr>
        <w:t xml:space="preserve"> Tabulation of 2017 BAP Findings by Site</w:t>
      </w:r>
      <w:r w:rsidR="00115C43">
        <w:rPr>
          <w:b/>
        </w:rPr>
        <w:t xml:space="preserve"> </w:t>
      </w:r>
      <w:r w:rsidR="005D6F5D" w:rsidRPr="008F5F8A">
        <w:rPr>
          <w:b/>
        </w:rPr>
        <w:t>Tabulation of 2017 BAP Findings by Site</w:t>
      </w:r>
    </w:p>
    <w:p w14:paraId="46884AF0" w14:textId="77777777" w:rsidR="008C7BE7" w:rsidRDefault="008C7BE7" w:rsidP="00AD588B">
      <w:pPr>
        <w:autoSpaceDE w:val="0"/>
        <w:autoSpaceDN w:val="0"/>
        <w:adjustRightInd w:val="0"/>
        <w:jc w:val="left"/>
        <w:rPr>
          <w:rFonts w:ascii="Times New Roman" w:hAnsi="Times New Roman" w:cs="Times New Roman"/>
          <w:sz w:val="24"/>
          <w:szCs w:val="24"/>
        </w:rPr>
      </w:pPr>
    </w:p>
    <w:p w14:paraId="75AFBD5D" w14:textId="1890F5C9" w:rsidR="008C7BE7" w:rsidRDefault="00115C43" w:rsidP="00AD588B">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object w:dxaOrig="16604" w:dyaOrig="6106" w14:anchorId="7F8C1DE4">
          <v:shape id="_x0000_i1047" type="#_x0000_t75" style="width:643.5pt;height:235.5pt" o:ole="">
            <v:imagedata r:id="rId54" o:title=""/>
          </v:shape>
          <o:OLEObject Type="Embed" ProgID="Excel.Sheet.8" ShapeID="_x0000_i1047" DrawAspect="Content" ObjectID="_1595152975" r:id="rId55"/>
        </w:object>
      </w:r>
    </w:p>
    <w:p w14:paraId="7200935D" w14:textId="77777777" w:rsidR="008C7BE7" w:rsidRDefault="008C7BE7" w:rsidP="00AD588B">
      <w:pPr>
        <w:autoSpaceDE w:val="0"/>
        <w:autoSpaceDN w:val="0"/>
        <w:adjustRightInd w:val="0"/>
        <w:jc w:val="left"/>
        <w:rPr>
          <w:rFonts w:ascii="Times New Roman" w:hAnsi="Times New Roman" w:cs="Times New Roman"/>
          <w:sz w:val="24"/>
          <w:szCs w:val="24"/>
        </w:rPr>
      </w:pPr>
    </w:p>
    <w:p w14:paraId="1B225D49" w14:textId="77777777" w:rsidR="008C7BE7" w:rsidRDefault="008C7BE7" w:rsidP="00AD588B">
      <w:pPr>
        <w:autoSpaceDE w:val="0"/>
        <w:autoSpaceDN w:val="0"/>
        <w:adjustRightInd w:val="0"/>
        <w:jc w:val="left"/>
        <w:rPr>
          <w:rFonts w:ascii="Times New Roman" w:hAnsi="Times New Roman" w:cs="Times New Roman"/>
          <w:sz w:val="24"/>
          <w:szCs w:val="24"/>
        </w:rPr>
      </w:pPr>
    </w:p>
    <w:p w14:paraId="10616ECC" w14:textId="2BC1E589" w:rsidR="008B4251" w:rsidRDefault="00115C43" w:rsidP="008B4251">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object w:dxaOrig="10500" w:dyaOrig="5253" w14:anchorId="7797547C">
          <v:shape id="_x0000_i1048" type="#_x0000_t75" style="width:661.5pt;height:282.75pt" o:ole="">
            <v:imagedata r:id="rId56" o:title=""/>
          </v:shape>
          <o:OLEObject Type="Embed" ProgID="Excel.Sheet.8" ShapeID="_x0000_i1048" DrawAspect="Content" ObjectID="_1595152976" r:id="rId57"/>
        </w:object>
      </w:r>
    </w:p>
    <w:p w14:paraId="04E44135" w14:textId="7FA4E676" w:rsidR="008C7BE7" w:rsidRPr="004951DC" w:rsidRDefault="005D6F5D" w:rsidP="008B4251">
      <w:pPr>
        <w:autoSpaceDE w:val="0"/>
        <w:autoSpaceDN w:val="0"/>
        <w:adjustRightInd w:val="0"/>
        <w:jc w:val="center"/>
        <w:rPr>
          <w:rFonts w:ascii="Times New Roman" w:hAnsi="Times New Roman" w:cs="Times New Roman"/>
          <w:b/>
          <w:sz w:val="24"/>
          <w:szCs w:val="24"/>
        </w:rPr>
      </w:pPr>
      <w:bookmarkStart w:id="41" w:name="_Toc521240477"/>
      <w:r w:rsidRPr="004951DC">
        <w:rPr>
          <w:b/>
        </w:rPr>
        <w:t xml:space="preserve">Figure </w:t>
      </w:r>
      <w:r w:rsidR="00021DF4" w:rsidRPr="004951DC">
        <w:rPr>
          <w:b/>
          <w:noProof/>
        </w:rPr>
        <w:fldChar w:fldCharType="begin"/>
      </w:r>
      <w:r w:rsidR="00021DF4" w:rsidRPr="004951DC">
        <w:rPr>
          <w:b/>
          <w:noProof/>
        </w:rPr>
        <w:instrText xml:space="preserve"> SEQ Figure \* ARABIC </w:instrText>
      </w:r>
      <w:r w:rsidR="00021DF4" w:rsidRPr="004951DC">
        <w:rPr>
          <w:b/>
          <w:noProof/>
        </w:rPr>
        <w:fldChar w:fldCharType="separate"/>
      </w:r>
      <w:r w:rsidR="008B4251" w:rsidRPr="004951DC">
        <w:rPr>
          <w:b/>
          <w:noProof/>
        </w:rPr>
        <w:t>8</w:t>
      </w:r>
      <w:r w:rsidR="00021DF4" w:rsidRPr="004951DC">
        <w:rPr>
          <w:b/>
          <w:noProof/>
        </w:rPr>
        <w:fldChar w:fldCharType="end"/>
      </w:r>
      <w:r w:rsidR="004951DC">
        <w:rPr>
          <w:b/>
          <w:noProof/>
        </w:rPr>
        <w:t xml:space="preserve">. </w:t>
      </w:r>
      <w:r w:rsidRPr="004951DC">
        <w:rPr>
          <w:b/>
        </w:rPr>
        <w:t xml:space="preserve"> BAP estimates for 2017 Near Mouth Stream and Tributary Sampling</w:t>
      </w:r>
      <w:bookmarkEnd w:id="41"/>
    </w:p>
    <w:p w14:paraId="43A65177" w14:textId="77777777" w:rsidR="000657CB" w:rsidRDefault="000657CB" w:rsidP="00147F15">
      <w:pPr>
        <w:autoSpaceDE w:val="0"/>
        <w:autoSpaceDN w:val="0"/>
        <w:adjustRightInd w:val="0"/>
        <w:jc w:val="center"/>
        <w:rPr>
          <w:rFonts w:ascii="Times New Roman" w:hAnsi="Times New Roman" w:cs="Times New Roman"/>
          <w:b/>
          <w:sz w:val="24"/>
          <w:szCs w:val="24"/>
        </w:rPr>
      </w:pPr>
    </w:p>
    <w:p w14:paraId="5E901972" w14:textId="77777777" w:rsidR="000657CB" w:rsidRDefault="000657CB" w:rsidP="00147F15">
      <w:pPr>
        <w:autoSpaceDE w:val="0"/>
        <w:autoSpaceDN w:val="0"/>
        <w:adjustRightInd w:val="0"/>
        <w:jc w:val="center"/>
        <w:rPr>
          <w:rFonts w:ascii="Times New Roman" w:hAnsi="Times New Roman" w:cs="Times New Roman"/>
          <w:b/>
          <w:sz w:val="24"/>
          <w:szCs w:val="24"/>
        </w:rPr>
      </w:pPr>
    </w:p>
    <w:p w14:paraId="592D14BC" w14:textId="77777777" w:rsidR="000657CB" w:rsidRPr="00EA5F38" w:rsidRDefault="000657CB" w:rsidP="000657CB">
      <w:pPr>
        <w:autoSpaceDE w:val="0"/>
        <w:autoSpaceDN w:val="0"/>
        <w:adjustRightInd w:val="0"/>
        <w:jc w:val="left"/>
        <w:rPr>
          <w:rFonts w:ascii="Times New Roman" w:hAnsi="Times New Roman" w:cs="Times New Roman"/>
          <w:b/>
          <w:sz w:val="24"/>
          <w:szCs w:val="24"/>
        </w:rPr>
      </w:pPr>
      <w:r>
        <w:rPr>
          <w:rFonts w:ascii="Times New Roman" w:hAnsi="Times New Roman" w:cs="Times New Roman"/>
          <w:sz w:val="24"/>
          <w:szCs w:val="24"/>
        </w:rPr>
        <w:t>Figure 8 requires discussion.  The very high BAP measured at the near mouth of Sucker Brook in early May is depicted and, as previously explained, was caused by a pile of winter poultry manure eroding into th</w:t>
      </w:r>
      <w:r w:rsidR="00EA5F38">
        <w:rPr>
          <w:rFonts w:ascii="Times New Roman" w:hAnsi="Times New Roman" w:cs="Times New Roman"/>
          <w:sz w:val="24"/>
          <w:szCs w:val="24"/>
        </w:rPr>
        <w:t>at</w:t>
      </w:r>
      <w:r>
        <w:rPr>
          <w:rFonts w:ascii="Times New Roman" w:hAnsi="Times New Roman" w:cs="Times New Roman"/>
          <w:sz w:val="24"/>
          <w:szCs w:val="24"/>
        </w:rPr>
        <w:t xml:space="preserve"> stream.  </w:t>
      </w:r>
      <w:r w:rsidRPr="00EA5F38">
        <w:rPr>
          <w:rFonts w:ascii="Times New Roman" w:hAnsi="Times New Roman" w:cs="Times New Roman"/>
          <w:b/>
          <w:sz w:val="24"/>
          <w:szCs w:val="24"/>
        </w:rPr>
        <w:t>October 30</w:t>
      </w:r>
      <w:r w:rsidR="00113050" w:rsidRPr="00EA5F38">
        <w:rPr>
          <w:rFonts w:ascii="Times New Roman" w:hAnsi="Times New Roman" w:cs="Times New Roman"/>
          <w:b/>
          <w:sz w:val="24"/>
          <w:szCs w:val="24"/>
        </w:rPr>
        <w:t xml:space="preserve"> sampling detected unexpectedly high BAP for the five focus streams (Sucker Brook, Martin Point tributary, Dutch Hollow Brook, the tributary at Benson Road, </w:t>
      </w:r>
      <w:r w:rsidR="00A554F9">
        <w:rPr>
          <w:rFonts w:ascii="Times New Roman" w:hAnsi="Times New Roman" w:cs="Times New Roman"/>
          <w:b/>
          <w:sz w:val="24"/>
          <w:szCs w:val="24"/>
        </w:rPr>
        <w:t xml:space="preserve">and </w:t>
      </w:r>
      <w:proofErr w:type="spellStart"/>
      <w:r w:rsidR="00113050" w:rsidRPr="00EA5F38">
        <w:rPr>
          <w:rFonts w:ascii="Times New Roman" w:hAnsi="Times New Roman" w:cs="Times New Roman"/>
          <w:b/>
          <w:sz w:val="24"/>
          <w:szCs w:val="24"/>
        </w:rPr>
        <w:t>Veness</w:t>
      </w:r>
      <w:proofErr w:type="spellEnd"/>
      <w:r w:rsidR="00113050" w:rsidRPr="00EA5F38">
        <w:rPr>
          <w:rFonts w:ascii="Times New Roman" w:hAnsi="Times New Roman" w:cs="Times New Roman"/>
          <w:b/>
          <w:sz w:val="24"/>
          <w:szCs w:val="24"/>
        </w:rPr>
        <w:t xml:space="preserve"> Brook)</w:t>
      </w:r>
      <w:r w:rsidR="00EA5F38" w:rsidRPr="00EA5F38">
        <w:rPr>
          <w:rFonts w:ascii="Times New Roman" w:hAnsi="Times New Roman" w:cs="Times New Roman"/>
          <w:b/>
          <w:sz w:val="24"/>
          <w:szCs w:val="24"/>
        </w:rPr>
        <w:t>. This</w:t>
      </w:r>
      <w:r w:rsidR="00113050" w:rsidRPr="00EA5F38">
        <w:rPr>
          <w:rFonts w:ascii="Times New Roman" w:hAnsi="Times New Roman" w:cs="Times New Roman"/>
          <w:b/>
          <w:sz w:val="24"/>
          <w:szCs w:val="24"/>
        </w:rPr>
        <w:t xml:space="preserve"> is attributed to upstream farms distributing lagoon manure, pre-winter, onto harvested crop fields.  This again is a strong indicator of sources of high nutrients into the lake.</w:t>
      </w:r>
    </w:p>
    <w:p w14:paraId="318166D6" w14:textId="77777777" w:rsidR="00113050" w:rsidRPr="00EA5F38" w:rsidRDefault="00113050" w:rsidP="000657CB">
      <w:pPr>
        <w:autoSpaceDE w:val="0"/>
        <w:autoSpaceDN w:val="0"/>
        <w:adjustRightInd w:val="0"/>
        <w:jc w:val="left"/>
        <w:rPr>
          <w:rFonts w:ascii="Times New Roman" w:hAnsi="Times New Roman" w:cs="Times New Roman"/>
          <w:b/>
          <w:sz w:val="24"/>
          <w:szCs w:val="24"/>
        </w:rPr>
      </w:pPr>
    </w:p>
    <w:p w14:paraId="4C52E0DB" w14:textId="77777777" w:rsidR="00113050" w:rsidRPr="00113050" w:rsidRDefault="00113050" w:rsidP="00113050">
      <w:pPr>
        <w:autoSpaceDE w:val="0"/>
        <w:autoSpaceDN w:val="0"/>
        <w:adjustRightInd w:val="0"/>
        <w:jc w:val="center"/>
        <w:rPr>
          <w:rFonts w:ascii="Times New Roman" w:hAnsi="Times New Roman" w:cs="Times New Roman"/>
          <w:b/>
          <w:sz w:val="24"/>
          <w:szCs w:val="24"/>
        </w:rPr>
      </w:pPr>
    </w:p>
    <w:p w14:paraId="5F0AE356" w14:textId="516B4BEB" w:rsidR="000311A2" w:rsidRDefault="000311A2" w:rsidP="000B7482">
      <w:pPr>
        <w:pStyle w:val="Caption"/>
        <w:keepNext/>
        <w:jc w:val="center"/>
      </w:pPr>
    </w:p>
    <w:p w14:paraId="2289057B" w14:textId="6C002BC5" w:rsidR="00113050" w:rsidRPr="000B7482" w:rsidRDefault="000311A2" w:rsidP="000B7482">
      <w:pPr>
        <w:pStyle w:val="Caption"/>
        <w:keepNext/>
        <w:jc w:val="center"/>
      </w:pPr>
      <w:r>
        <w:t xml:space="preserve">Table </w:t>
      </w:r>
      <w:r w:rsidR="008F5F8A">
        <w:rPr>
          <w:noProof/>
        </w:rPr>
        <w:t xml:space="preserve">12.  </w:t>
      </w:r>
      <w:r>
        <w:t xml:space="preserve"> </w:t>
      </w:r>
      <w:r w:rsidRPr="00977B76">
        <w:t>2017 Measured Total Ammonia Findings</w:t>
      </w:r>
    </w:p>
    <w:p w14:paraId="7DA403F1" w14:textId="77777777" w:rsidR="00113050" w:rsidRDefault="00113050" w:rsidP="000657CB">
      <w:pPr>
        <w:autoSpaceDE w:val="0"/>
        <w:autoSpaceDN w:val="0"/>
        <w:adjustRightInd w:val="0"/>
        <w:jc w:val="left"/>
        <w:rPr>
          <w:rFonts w:ascii="Times New Roman" w:hAnsi="Times New Roman" w:cs="Times New Roman"/>
          <w:sz w:val="24"/>
          <w:szCs w:val="24"/>
        </w:rPr>
      </w:pPr>
    </w:p>
    <w:p w14:paraId="1838209A" w14:textId="4B1B275C" w:rsidR="00113050" w:rsidRDefault="00A1086B" w:rsidP="0011305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object w:dxaOrig="9587" w:dyaOrig="6106" w14:anchorId="6BC1DFDE">
          <v:shape id="_x0000_i1049" type="#_x0000_t75" style="width:479.25pt;height:305.25pt" o:ole="">
            <v:imagedata r:id="rId58" o:title=""/>
          </v:shape>
          <o:OLEObject Type="Embed" ProgID="Excel.Sheet.8" ShapeID="_x0000_i1049" DrawAspect="Content" ObjectID="_1595152977" r:id="rId59"/>
        </w:object>
      </w:r>
    </w:p>
    <w:p w14:paraId="3C4764B9" w14:textId="77777777" w:rsidR="00113050" w:rsidRDefault="00113050" w:rsidP="00113050">
      <w:pPr>
        <w:autoSpaceDE w:val="0"/>
        <w:autoSpaceDN w:val="0"/>
        <w:adjustRightInd w:val="0"/>
        <w:jc w:val="center"/>
        <w:rPr>
          <w:rFonts w:ascii="Times New Roman" w:hAnsi="Times New Roman" w:cs="Times New Roman"/>
          <w:sz w:val="24"/>
          <w:szCs w:val="24"/>
        </w:rPr>
      </w:pPr>
    </w:p>
    <w:p w14:paraId="24EC989C" w14:textId="5D9C12B6" w:rsidR="00113050" w:rsidRDefault="002E7A5A" w:rsidP="00113050">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object w:dxaOrig="11131" w:dyaOrig="5344" w14:anchorId="223FE41F">
          <v:shape id="_x0000_i1050" type="#_x0000_t75" style="width:618.75pt;height:297.75pt" o:ole="">
            <v:imagedata r:id="rId60" o:title=""/>
          </v:shape>
          <o:OLEObject Type="Embed" ProgID="Excel.Sheet.8" ShapeID="_x0000_i1050" DrawAspect="Content" ObjectID="_1595152978" r:id="rId61"/>
        </w:object>
      </w:r>
    </w:p>
    <w:p w14:paraId="23A75969" w14:textId="77777777" w:rsidR="000B7482" w:rsidRDefault="000B7482" w:rsidP="000B7482">
      <w:pPr>
        <w:keepNext/>
        <w:autoSpaceDE w:val="0"/>
        <w:autoSpaceDN w:val="0"/>
        <w:adjustRightInd w:val="0"/>
        <w:jc w:val="center"/>
      </w:pPr>
    </w:p>
    <w:p w14:paraId="661DE895" w14:textId="0FB165A9" w:rsidR="00AB4CEB" w:rsidRDefault="000B7482" w:rsidP="000B7482">
      <w:pPr>
        <w:pStyle w:val="Caption"/>
        <w:jc w:val="center"/>
        <w:rPr>
          <w:rFonts w:ascii="Times New Roman" w:hAnsi="Times New Roman" w:cs="Times New Roman"/>
          <w:b w:val="0"/>
          <w:sz w:val="24"/>
          <w:szCs w:val="24"/>
        </w:rPr>
      </w:pPr>
      <w:bookmarkStart w:id="42" w:name="_Toc521240478"/>
      <w:r>
        <w:t xml:space="preserve">Figure </w:t>
      </w:r>
      <w:r w:rsidR="00021DF4">
        <w:rPr>
          <w:noProof/>
        </w:rPr>
        <w:fldChar w:fldCharType="begin"/>
      </w:r>
      <w:r w:rsidR="00021DF4">
        <w:rPr>
          <w:noProof/>
        </w:rPr>
        <w:instrText xml:space="preserve"> SEQ Figure \* ARABIC </w:instrText>
      </w:r>
      <w:r w:rsidR="00021DF4">
        <w:rPr>
          <w:noProof/>
        </w:rPr>
        <w:fldChar w:fldCharType="separate"/>
      </w:r>
      <w:r w:rsidR="008B4251">
        <w:rPr>
          <w:noProof/>
        </w:rPr>
        <w:t>9</w:t>
      </w:r>
      <w:r w:rsidR="00021DF4">
        <w:rPr>
          <w:noProof/>
        </w:rPr>
        <w:fldChar w:fldCharType="end"/>
      </w:r>
      <w:r w:rsidR="00A1086B">
        <w:rPr>
          <w:noProof/>
        </w:rPr>
        <w:t xml:space="preserve">. </w:t>
      </w:r>
      <w:r>
        <w:t xml:space="preserve"> </w:t>
      </w:r>
      <w:r w:rsidRPr="00214874">
        <w:t xml:space="preserve">2017 </w:t>
      </w:r>
      <w:r w:rsidR="00DD54B7" w:rsidRPr="00214874">
        <w:t>NH</w:t>
      </w:r>
      <w:r w:rsidR="00DD54B7" w:rsidRPr="00DD54B7">
        <w:rPr>
          <w:vertAlign w:val="subscript"/>
        </w:rPr>
        <w:t>3</w:t>
      </w:r>
      <w:r w:rsidR="00DD54B7" w:rsidRPr="00214874">
        <w:t xml:space="preserve"> </w:t>
      </w:r>
      <w:r w:rsidRPr="00214874">
        <w:t>Findings by Site</w:t>
      </w:r>
      <w:bookmarkEnd w:id="42"/>
    </w:p>
    <w:p w14:paraId="24709B5C" w14:textId="2EB61220" w:rsidR="00AB4CEB" w:rsidRDefault="00AB4CEB" w:rsidP="00AB4CEB">
      <w:pPr>
        <w:autoSpaceDE w:val="0"/>
        <w:autoSpaceDN w:val="0"/>
        <w:adjustRightInd w:val="0"/>
        <w:jc w:val="left"/>
        <w:rPr>
          <w:rFonts w:ascii="Times New Roman" w:hAnsi="Times New Roman" w:cs="Times New Roman"/>
          <w:sz w:val="24"/>
          <w:szCs w:val="24"/>
        </w:rPr>
      </w:pPr>
      <w:r w:rsidRPr="00AB4CEB">
        <w:rPr>
          <w:rFonts w:ascii="Times New Roman" w:hAnsi="Times New Roman" w:cs="Times New Roman"/>
          <w:sz w:val="24"/>
          <w:szCs w:val="24"/>
        </w:rPr>
        <w:t xml:space="preserve">Note that the high </w:t>
      </w:r>
      <w:r w:rsidR="00CC7C0D">
        <w:rPr>
          <w:rFonts w:ascii="Times New Roman" w:hAnsi="Times New Roman" w:cs="Times New Roman"/>
          <w:sz w:val="24"/>
          <w:szCs w:val="24"/>
        </w:rPr>
        <w:t xml:space="preserve">total </w:t>
      </w:r>
      <w:r w:rsidRPr="00AB4CEB">
        <w:rPr>
          <w:rFonts w:ascii="Times New Roman" w:hAnsi="Times New Roman" w:cs="Times New Roman"/>
          <w:sz w:val="24"/>
          <w:szCs w:val="24"/>
        </w:rPr>
        <w:t>ammonia reading at Rock</w:t>
      </w:r>
      <w:r>
        <w:rPr>
          <w:rFonts w:ascii="Times New Roman" w:hAnsi="Times New Roman" w:cs="Times New Roman"/>
          <w:sz w:val="24"/>
          <w:szCs w:val="24"/>
        </w:rPr>
        <w:t>e</w:t>
      </w:r>
      <w:r w:rsidRPr="00AB4CEB">
        <w:rPr>
          <w:rFonts w:ascii="Times New Roman" w:hAnsi="Times New Roman" w:cs="Times New Roman"/>
          <w:sz w:val="24"/>
          <w:szCs w:val="24"/>
        </w:rPr>
        <w:t>feller R</w:t>
      </w:r>
      <w:r>
        <w:rPr>
          <w:rFonts w:ascii="Times New Roman" w:hAnsi="Times New Roman" w:cs="Times New Roman"/>
          <w:sz w:val="24"/>
          <w:szCs w:val="24"/>
        </w:rPr>
        <w:t>oa</w:t>
      </w:r>
      <w:r w:rsidRPr="00AB4CEB">
        <w:rPr>
          <w:rFonts w:ascii="Times New Roman" w:hAnsi="Times New Roman" w:cs="Times New Roman"/>
          <w:sz w:val="24"/>
          <w:szCs w:val="24"/>
        </w:rPr>
        <w:t>d tributary near Adams Point</w:t>
      </w:r>
      <w:r w:rsidR="00EA5F38">
        <w:rPr>
          <w:rFonts w:ascii="Times New Roman" w:hAnsi="Times New Roman" w:cs="Times New Roman"/>
          <w:sz w:val="24"/>
          <w:szCs w:val="24"/>
        </w:rPr>
        <w:t>, if a valid sample,</w:t>
      </w:r>
      <w:r w:rsidRPr="00AB4CEB">
        <w:rPr>
          <w:rFonts w:ascii="Times New Roman" w:hAnsi="Times New Roman" w:cs="Times New Roman"/>
          <w:sz w:val="24"/>
          <w:szCs w:val="24"/>
        </w:rPr>
        <w:t xml:space="preserve"> is unexplained other than it is near a large CAFO</w:t>
      </w:r>
      <w:r>
        <w:rPr>
          <w:rFonts w:ascii="Times New Roman" w:hAnsi="Times New Roman" w:cs="Times New Roman"/>
          <w:sz w:val="24"/>
          <w:szCs w:val="24"/>
        </w:rPr>
        <w:t xml:space="preserve"> and so may be attributable to that source.</w:t>
      </w:r>
    </w:p>
    <w:p w14:paraId="0F04DC3C" w14:textId="77777777" w:rsidR="00AB4CEB" w:rsidRDefault="00AB4CEB" w:rsidP="00AB4CEB">
      <w:pPr>
        <w:autoSpaceDE w:val="0"/>
        <w:autoSpaceDN w:val="0"/>
        <w:adjustRightInd w:val="0"/>
        <w:jc w:val="left"/>
        <w:rPr>
          <w:rFonts w:ascii="Times New Roman" w:hAnsi="Times New Roman" w:cs="Times New Roman"/>
          <w:sz w:val="24"/>
          <w:szCs w:val="24"/>
        </w:rPr>
      </w:pPr>
    </w:p>
    <w:p w14:paraId="4881AC09" w14:textId="77777777" w:rsidR="00AB4CEB" w:rsidRDefault="00AB4CEB" w:rsidP="00AB4CEB">
      <w:pPr>
        <w:autoSpaceDE w:val="0"/>
        <w:autoSpaceDN w:val="0"/>
        <w:adjustRightInd w:val="0"/>
        <w:jc w:val="left"/>
        <w:rPr>
          <w:rFonts w:ascii="Times New Roman" w:hAnsi="Times New Roman" w:cs="Times New Roman"/>
          <w:sz w:val="24"/>
          <w:szCs w:val="24"/>
        </w:rPr>
      </w:pPr>
    </w:p>
    <w:p w14:paraId="31B19EA0" w14:textId="77777777" w:rsidR="00AB4CEB" w:rsidRDefault="00AB4CEB" w:rsidP="00AB4CEB">
      <w:pPr>
        <w:autoSpaceDE w:val="0"/>
        <w:autoSpaceDN w:val="0"/>
        <w:adjustRightInd w:val="0"/>
        <w:jc w:val="center"/>
        <w:rPr>
          <w:rFonts w:ascii="Times New Roman" w:hAnsi="Times New Roman" w:cs="Times New Roman"/>
          <w:sz w:val="24"/>
          <w:szCs w:val="24"/>
        </w:rPr>
      </w:pPr>
    </w:p>
    <w:p w14:paraId="061F334D" w14:textId="77777777" w:rsidR="000B7482" w:rsidRDefault="000B7482" w:rsidP="00AB4CEB">
      <w:pPr>
        <w:autoSpaceDE w:val="0"/>
        <w:autoSpaceDN w:val="0"/>
        <w:adjustRightInd w:val="0"/>
        <w:jc w:val="center"/>
        <w:rPr>
          <w:rFonts w:ascii="Times New Roman" w:hAnsi="Times New Roman" w:cs="Times New Roman"/>
          <w:sz w:val="24"/>
          <w:szCs w:val="24"/>
        </w:rPr>
      </w:pPr>
    </w:p>
    <w:p w14:paraId="75FFB5E9" w14:textId="77777777" w:rsidR="000B7482" w:rsidRDefault="000B7482" w:rsidP="00AB4CEB">
      <w:pPr>
        <w:autoSpaceDE w:val="0"/>
        <w:autoSpaceDN w:val="0"/>
        <w:adjustRightInd w:val="0"/>
        <w:jc w:val="center"/>
        <w:rPr>
          <w:rFonts w:ascii="Times New Roman" w:hAnsi="Times New Roman" w:cs="Times New Roman"/>
          <w:sz w:val="24"/>
          <w:szCs w:val="24"/>
        </w:rPr>
      </w:pPr>
    </w:p>
    <w:p w14:paraId="6DF29A89" w14:textId="77777777" w:rsidR="000B7482" w:rsidRPr="00AB4CEB" w:rsidRDefault="000B7482" w:rsidP="00AB4CEB">
      <w:pPr>
        <w:autoSpaceDE w:val="0"/>
        <w:autoSpaceDN w:val="0"/>
        <w:adjustRightInd w:val="0"/>
        <w:jc w:val="center"/>
        <w:rPr>
          <w:rFonts w:ascii="Times New Roman" w:hAnsi="Times New Roman" w:cs="Times New Roman"/>
          <w:b/>
          <w:sz w:val="24"/>
          <w:szCs w:val="24"/>
        </w:rPr>
      </w:pPr>
    </w:p>
    <w:p w14:paraId="5F5C9243" w14:textId="77777777" w:rsidR="000311A2" w:rsidRDefault="000311A2" w:rsidP="000311A2">
      <w:pPr>
        <w:pStyle w:val="Caption"/>
      </w:pPr>
    </w:p>
    <w:p w14:paraId="0F1F7362" w14:textId="543E970C" w:rsidR="00AB4CEB" w:rsidRPr="000B7482" w:rsidRDefault="000311A2" w:rsidP="000311A2">
      <w:pPr>
        <w:pStyle w:val="Caption"/>
        <w:jc w:val="center"/>
      </w:pPr>
      <w:r>
        <w:t xml:space="preserve">Table </w:t>
      </w:r>
      <w:r w:rsidR="008F5F8A">
        <w:rPr>
          <w:noProof/>
        </w:rPr>
        <w:t xml:space="preserve">13. </w:t>
      </w:r>
      <w:r>
        <w:t xml:space="preserve"> </w:t>
      </w:r>
      <w:r w:rsidRPr="00256958">
        <w:t>Measured Nitrate from the Eight 2017 Sampling Runs</w:t>
      </w:r>
    </w:p>
    <w:p w14:paraId="449A2296" w14:textId="22C3EA2B" w:rsidR="00AB4CEB" w:rsidRDefault="00184A37" w:rsidP="00AB4CE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object w:dxaOrig="10248" w:dyaOrig="6106" w14:anchorId="50FB346F">
          <v:shape id="_x0000_i1051" type="#_x0000_t75" style="width:512.25pt;height:305.25pt" o:ole="">
            <v:imagedata r:id="rId62" o:title=""/>
          </v:shape>
          <o:OLEObject Type="Embed" ProgID="Excel.Sheet.8" ShapeID="_x0000_i1051" DrawAspect="Content" ObjectID="_1595152979" r:id="rId63"/>
        </w:object>
      </w:r>
    </w:p>
    <w:p w14:paraId="682D9FDE" w14:textId="77777777" w:rsidR="00AB4CEB" w:rsidRDefault="00AB4CEB" w:rsidP="00AB4CEB">
      <w:pPr>
        <w:autoSpaceDE w:val="0"/>
        <w:autoSpaceDN w:val="0"/>
        <w:adjustRightInd w:val="0"/>
        <w:jc w:val="center"/>
        <w:rPr>
          <w:rFonts w:ascii="Times New Roman" w:hAnsi="Times New Roman" w:cs="Times New Roman"/>
          <w:sz w:val="24"/>
          <w:szCs w:val="24"/>
        </w:rPr>
      </w:pPr>
    </w:p>
    <w:p w14:paraId="395AFD83" w14:textId="23BA09B2" w:rsidR="000B7482" w:rsidRPr="000B7482" w:rsidRDefault="00AB4CEB" w:rsidP="000B7482">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br w:type="page"/>
      </w:r>
      <w:r w:rsidR="002E7A5A">
        <w:rPr>
          <w:rFonts w:ascii="Times New Roman" w:hAnsi="Times New Roman" w:cs="Times New Roman"/>
          <w:sz w:val="24"/>
          <w:szCs w:val="24"/>
        </w:rPr>
        <w:object w:dxaOrig="9872" w:dyaOrig="5316" w14:anchorId="71B20416">
          <v:shape id="_x0000_i1052" type="#_x0000_t75" style="width:607.5pt;height:280.5pt" o:ole="">
            <v:imagedata r:id="rId64" o:title=""/>
          </v:shape>
          <o:OLEObject Type="Embed" ProgID="Excel.Sheet.8" ShapeID="_x0000_i1052" DrawAspect="Content" ObjectID="_1595152980" r:id="rId65"/>
        </w:object>
      </w:r>
    </w:p>
    <w:p w14:paraId="72BC59B6" w14:textId="77777777" w:rsidR="00AB4CEB" w:rsidRPr="000B7482" w:rsidRDefault="000B7482" w:rsidP="000B7482">
      <w:pPr>
        <w:pStyle w:val="Caption"/>
        <w:jc w:val="center"/>
        <w:rPr>
          <w:rFonts w:ascii="Times New Roman" w:hAnsi="Times New Roman" w:cs="Times New Roman"/>
          <w:b w:val="0"/>
          <w:sz w:val="24"/>
          <w:szCs w:val="24"/>
        </w:rPr>
      </w:pPr>
      <w:bookmarkStart w:id="43" w:name="_Toc521240479"/>
      <w:r>
        <w:t xml:space="preserve">Figure </w:t>
      </w:r>
      <w:r w:rsidR="00021DF4">
        <w:rPr>
          <w:noProof/>
        </w:rPr>
        <w:fldChar w:fldCharType="begin"/>
      </w:r>
      <w:r w:rsidR="00021DF4">
        <w:rPr>
          <w:noProof/>
        </w:rPr>
        <w:instrText xml:space="preserve"> SEQ Figure \* ARABIC </w:instrText>
      </w:r>
      <w:r w:rsidR="00021DF4">
        <w:rPr>
          <w:noProof/>
        </w:rPr>
        <w:fldChar w:fldCharType="separate"/>
      </w:r>
      <w:r w:rsidR="008B4251">
        <w:rPr>
          <w:noProof/>
        </w:rPr>
        <w:t>10</w:t>
      </w:r>
      <w:r w:rsidR="00021DF4">
        <w:rPr>
          <w:noProof/>
        </w:rPr>
        <w:fldChar w:fldCharType="end"/>
      </w:r>
      <w:r>
        <w:t xml:space="preserve">. </w:t>
      </w:r>
      <w:r w:rsidRPr="00394003">
        <w:t>NOx Measured by Site during 2017</w:t>
      </w:r>
      <w:bookmarkEnd w:id="43"/>
    </w:p>
    <w:p w14:paraId="3ECA9420" w14:textId="77777777" w:rsidR="00AB4CEB" w:rsidRPr="00AB4CEB" w:rsidRDefault="00AB4CEB" w:rsidP="00AB4CEB">
      <w:pPr>
        <w:autoSpaceDE w:val="0"/>
        <w:autoSpaceDN w:val="0"/>
        <w:adjustRightInd w:val="0"/>
        <w:jc w:val="left"/>
        <w:rPr>
          <w:rFonts w:ascii="Times New Roman" w:hAnsi="Times New Roman" w:cs="Times New Roman"/>
          <w:sz w:val="24"/>
          <w:szCs w:val="24"/>
        </w:rPr>
        <w:sectPr w:rsidR="00AB4CEB" w:rsidRPr="00AB4CEB" w:rsidSect="00F32B44">
          <w:pgSz w:w="15840" w:h="12240" w:orient="landscape" w:code="1"/>
          <w:pgMar w:top="1440" w:right="1440" w:bottom="1440" w:left="1440" w:header="720" w:footer="720" w:gutter="0"/>
          <w:cols w:space="720"/>
          <w:docGrid w:linePitch="299"/>
        </w:sectPr>
      </w:pPr>
      <w:r>
        <w:rPr>
          <w:rFonts w:ascii="Times New Roman" w:hAnsi="Times New Roman" w:cs="Times New Roman"/>
          <w:sz w:val="24"/>
          <w:szCs w:val="24"/>
        </w:rPr>
        <w:t>Depicted in this comparative graphic are the high nitrate runoff losses from mid-summer concentrated feeding of corn crops at upstream farms.</w:t>
      </w:r>
    </w:p>
    <w:p w14:paraId="7CA176F3" w14:textId="311FE3C3" w:rsidR="00225BF7" w:rsidRPr="00AB4CEB" w:rsidRDefault="00210E1E" w:rsidP="00CA5887">
      <w:pPr>
        <w:pStyle w:val="Heading1"/>
      </w:pPr>
      <w:bookmarkStart w:id="44" w:name="_Toc521240466"/>
      <w:r>
        <w:lastRenderedPageBreak/>
        <w:t>9</w:t>
      </w:r>
      <w:r w:rsidR="00AB4CEB" w:rsidRPr="00AB4CEB">
        <w:t>.   Summary and Conclusions</w:t>
      </w:r>
      <w:bookmarkEnd w:id="44"/>
    </w:p>
    <w:p w14:paraId="595D349F" w14:textId="77777777" w:rsidR="00AB4CEB" w:rsidRDefault="00AB4CEB" w:rsidP="008C7BE7">
      <w:pPr>
        <w:autoSpaceDE w:val="0"/>
        <w:autoSpaceDN w:val="0"/>
        <w:adjustRightInd w:val="0"/>
        <w:jc w:val="left"/>
        <w:rPr>
          <w:rFonts w:ascii="Times New Roman" w:hAnsi="Times New Roman" w:cs="Times New Roman"/>
          <w:sz w:val="24"/>
          <w:szCs w:val="24"/>
        </w:rPr>
      </w:pPr>
    </w:p>
    <w:p w14:paraId="67B8AAC6" w14:textId="2D36D0BD" w:rsidR="00AB4CEB" w:rsidRDefault="00E36D8A" w:rsidP="008C7BE7">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This 2017 water sampling project, conducted by OWLA</w:t>
      </w:r>
      <w:r w:rsidR="002B062D">
        <w:rPr>
          <w:rFonts w:ascii="Times New Roman" w:hAnsi="Times New Roman" w:cs="Times New Roman"/>
          <w:sz w:val="24"/>
          <w:szCs w:val="24"/>
        </w:rPr>
        <w:t xml:space="preserve"> volunteers</w:t>
      </w:r>
      <w:r>
        <w:rPr>
          <w:rFonts w:ascii="Times New Roman" w:hAnsi="Times New Roman" w:cs="Times New Roman"/>
          <w:sz w:val="24"/>
          <w:szCs w:val="24"/>
        </w:rPr>
        <w:t>, assessed phosphorus and nitrogen analytes flowing into Owasco Lake from as many as 17 streams and tributaries.</w:t>
      </w:r>
    </w:p>
    <w:p w14:paraId="327C672A" w14:textId="77777777" w:rsidR="00E36D8A" w:rsidRDefault="00E36D8A" w:rsidP="008C7BE7">
      <w:pPr>
        <w:autoSpaceDE w:val="0"/>
        <w:autoSpaceDN w:val="0"/>
        <w:adjustRightInd w:val="0"/>
        <w:jc w:val="left"/>
        <w:rPr>
          <w:rFonts w:ascii="Times New Roman" w:hAnsi="Times New Roman" w:cs="Times New Roman"/>
          <w:sz w:val="24"/>
          <w:szCs w:val="24"/>
        </w:rPr>
      </w:pPr>
    </w:p>
    <w:p w14:paraId="698E8C0C" w14:textId="77777777" w:rsidR="00E36D8A" w:rsidRDefault="00E36D8A" w:rsidP="008C7BE7">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The laboratory analysis reports are contained within this report as received from the NYS certified laboratory at Upstate Freshwater Institute.</w:t>
      </w:r>
    </w:p>
    <w:p w14:paraId="1C9FA7BD" w14:textId="77777777" w:rsidR="00E36D8A" w:rsidRDefault="00E36D8A" w:rsidP="008C7BE7">
      <w:pPr>
        <w:autoSpaceDE w:val="0"/>
        <w:autoSpaceDN w:val="0"/>
        <w:adjustRightInd w:val="0"/>
        <w:jc w:val="left"/>
        <w:rPr>
          <w:rFonts w:ascii="Times New Roman" w:hAnsi="Times New Roman" w:cs="Times New Roman"/>
          <w:sz w:val="24"/>
          <w:szCs w:val="24"/>
        </w:rPr>
      </w:pPr>
    </w:p>
    <w:p w14:paraId="33F2CF68" w14:textId="108D5975" w:rsidR="00E36D8A" w:rsidRDefault="00E36D8A" w:rsidP="008C7BE7">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Further analysis of the sampling results was performed by OWLA to first derive estimates of the associated bioavailable phosphorus and to then graphically depict and compare the BAP, </w:t>
      </w:r>
      <w:r w:rsidR="005C19A8">
        <w:rPr>
          <w:rFonts w:ascii="Times New Roman" w:hAnsi="Times New Roman" w:cs="Times New Roman"/>
          <w:sz w:val="24"/>
          <w:szCs w:val="24"/>
        </w:rPr>
        <w:t>NH</w:t>
      </w:r>
      <w:r w:rsidR="005C19A8" w:rsidRPr="00DD54B7">
        <w:rPr>
          <w:rFonts w:ascii="Times New Roman" w:hAnsi="Times New Roman" w:cs="Times New Roman"/>
          <w:sz w:val="24"/>
          <w:szCs w:val="24"/>
          <w:vertAlign w:val="subscript"/>
        </w:rPr>
        <w:t>3</w:t>
      </w:r>
      <w:r>
        <w:rPr>
          <w:rFonts w:ascii="Times New Roman" w:hAnsi="Times New Roman" w:cs="Times New Roman"/>
          <w:sz w:val="24"/>
          <w:szCs w:val="24"/>
        </w:rPr>
        <w:t>, and NOx findings</w:t>
      </w:r>
      <w:r w:rsidR="00115C43">
        <w:rPr>
          <w:rFonts w:ascii="Times New Roman" w:hAnsi="Times New Roman" w:cs="Times New Roman"/>
          <w:sz w:val="24"/>
          <w:szCs w:val="24"/>
        </w:rPr>
        <w:t xml:space="preserve"> stream-to-stream.</w:t>
      </w:r>
      <w:bookmarkStart w:id="45" w:name="_GoBack"/>
      <w:bookmarkEnd w:id="45"/>
      <w:r>
        <w:rPr>
          <w:rFonts w:ascii="Times New Roman" w:hAnsi="Times New Roman" w:cs="Times New Roman"/>
          <w:sz w:val="24"/>
          <w:szCs w:val="24"/>
        </w:rPr>
        <w:t xml:space="preserve"> </w:t>
      </w:r>
    </w:p>
    <w:p w14:paraId="050BA925" w14:textId="77777777" w:rsidR="00E36D8A" w:rsidRDefault="00E36D8A" w:rsidP="008C7BE7">
      <w:pPr>
        <w:autoSpaceDE w:val="0"/>
        <w:autoSpaceDN w:val="0"/>
        <w:adjustRightInd w:val="0"/>
        <w:jc w:val="left"/>
        <w:rPr>
          <w:rFonts w:ascii="Times New Roman" w:hAnsi="Times New Roman" w:cs="Times New Roman"/>
          <w:sz w:val="24"/>
          <w:szCs w:val="24"/>
        </w:rPr>
      </w:pPr>
    </w:p>
    <w:p w14:paraId="2B64942F" w14:textId="69AE63E2" w:rsidR="00F30075" w:rsidRDefault="00E36D8A" w:rsidP="008C7BE7">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 xml:space="preserve">This project found </w:t>
      </w:r>
      <w:r w:rsidR="00DD54B7">
        <w:rPr>
          <w:rFonts w:ascii="Times New Roman" w:hAnsi="Times New Roman" w:cs="Times New Roman"/>
          <w:sz w:val="24"/>
          <w:szCs w:val="24"/>
        </w:rPr>
        <w:t>indicative</w:t>
      </w:r>
      <w:r>
        <w:rPr>
          <w:rFonts w:ascii="Times New Roman" w:hAnsi="Times New Roman" w:cs="Times New Roman"/>
          <w:sz w:val="24"/>
          <w:szCs w:val="24"/>
        </w:rPr>
        <w:t xml:space="preserve"> evidence that upstream agriculture is a major contributor </w:t>
      </w:r>
      <w:r w:rsidR="0029090F">
        <w:rPr>
          <w:rFonts w:ascii="Times New Roman" w:hAnsi="Times New Roman" w:cs="Times New Roman"/>
          <w:sz w:val="24"/>
          <w:szCs w:val="24"/>
        </w:rPr>
        <w:t>of</w:t>
      </w:r>
      <w:r>
        <w:rPr>
          <w:rFonts w:ascii="Times New Roman" w:hAnsi="Times New Roman" w:cs="Times New Roman"/>
          <w:sz w:val="24"/>
          <w:szCs w:val="24"/>
        </w:rPr>
        <w:t xml:space="preserve"> excessive P and N compounds reaching Owasco Lake.  </w:t>
      </w:r>
    </w:p>
    <w:p w14:paraId="394B3C9C" w14:textId="77777777" w:rsidR="00F30075" w:rsidRDefault="00F30075" w:rsidP="008C7BE7">
      <w:pPr>
        <w:autoSpaceDE w:val="0"/>
        <w:autoSpaceDN w:val="0"/>
        <w:adjustRightInd w:val="0"/>
        <w:jc w:val="left"/>
        <w:rPr>
          <w:rFonts w:ascii="Times New Roman" w:hAnsi="Times New Roman" w:cs="Times New Roman"/>
          <w:sz w:val="24"/>
          <w:szCs w:val="24"/>
        </w:rPr>
      </w:pPr>
    </w:p>
    <w:p w14:paraId="16610311" w14:textId="2E91E027" w:rsidR="00F30075" w:rsidRDefault="00F30075" w:rsidP="008C7BE7">
      <w:pPr>
        <w:autoSpaceDE w:val="0"/>
        <w:autoSpaceDN w:val="0"/>
        <w:adjustRightInd w:val="0"/>
        <w:jc w:val="left"/>
        <w:rPr>
          <w:rFonts w:ascii="Times New Roman" w:hAnsi="Times New Roman" w:cs="Times New Roman"/>
          <w:sz w:val="24"/>
          <w:szCs w:val="24"/>
        </w:rPr>
      </w:pPr>
      <w:r>
        <w:rPr>
          <w:rFonts w:ascii="Times New Roman" w:hAnsi="Times New Roman" w:cs="Times New Roman"/>
          <w:sz w:val="24"/>
          <w:szCs w:val="24"/>
        </w:rPr>
        <w:t>The 2017 sampling project set the stage for the 2018 OWLA project to narrow in on the primary upstream nutrient loss “hot spots” and to then begin work with those property owners and local and state government agencies to correct the problem sites.</w:t>
      </w:r>
    </w:p>
    <w:p w14:paraId="2D50F1A4" w14:textId="1552E045" w:rsidR="0007148D" w:rsidRDefault="0007148D" w:rsidP="008C7BE7">
      <w:pPr>
        <w:autoSpaceDE w:val="0"/>
        <w:autoSpaceDN w:val="0"/>
        <w:adjustRightInd w:val="0"/>
        <w:jc w:val="left"/>
        <w:rPr>
          <w:rFonts w:ascii="Times New Roman" w:hAnsi="Times New Roman" w:cs="Times New Roman"/>
          <w:sz w:val="24"/>
          <w:szCs w:val="24"/>
        </w:rPr>
      </w:pPr>
    </w:p>
    <w:sectPr w:rsidR="0007148D" w:rsidSect="00D13CB8">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B1D82D" w14:textId="77777777" w:rsidR="009B4FB2" w:rsidRDefault="009B4FB2">
      <w:r>
        <w:separator/>
      </w:r>
    </w:p>
  </w:endnote>
  <w:endnote w:type="continuationSeparator" w:id="0">
    <w:p w14:paraId="3B40EC21" w14:textId="77777777" w:rsidR="009B4FB2" w:rsidRDefault="009B4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12AEE" w14:textId="4336107C" w:rsidR="00B80117" w:rsidRDefault="00B80117" w:rsidP="00B57035">
    <w:pPr>
      <w:pStyle w:val="Footer"/>
      <w:jc w:val="center"/>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5E204" w14:textId="77777777" w:rsidR="00B80117" w:rsidRDefault="00B80117">
    <w:pPr>
      <w:pStyle w:val="Footer"/>
      <w:jc w:val="center"/>
    </w:pPr>
  </w:p>
  <w:p w14:paraId="34FC7FE2" w14:textId="77777777" w:rsidR="00B80117" w:rsidRDefault="00B80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B9215" w14:textId="77777777" w:rsidR="009B4FB2" w:rsidRDefault="009B4FB2">
      <w:r>
        <w:separator/>
      </w:r>
    </w:p>
  </w:footnote>
  <w:footnote w:type="continuationSeparator" w:id="0">
    <w:p w14:paraId="4C8D1B77" w14:textId="77777777" w:rsidR="009B4FB2" w:rsidRDefault="009B4F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FC99E" w14:textId="4B15CAB6" w:rsidR="00B80117" w:rsidRPr="004D511C" w:rsidRDefault="00B80117" w:rsidP="00B80117">
    <w:pPr>
      <w:pStyle w:val="Header"/>
      <w:jc w:val="left"/>
      <w:rPr>
        <w:rFonts w:ascii="Times New Roman" w:hAnsi="Times New Roman" w:cs="Times New Roman"/>
        <w:sz w:val="24"/>
        <w:szCs w:val="24"/>
      </w:rPr>
    </w:pPr>
    <w:r>
      <w:rPr>
        <w:rFonts w:ascii="Times New Roman" w:hAnsi="Times New Roman" w:cs="Times New Roman"/>
        <w:sz w:val="24"/>
        <w:szCs w:val="24"/>
      </w:rPr>
      <w:pict w14:anchorId="5C7915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90pt;height:49.5pt" o:ole="">
          <v:imagedata r:id="rId1" o:title="OWLA_LOGO_TITLE"/>
        </v:shape>
      </w:pic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4D511C">
      <w:rPr>
        <w:rFonts w:ascii="Times New Roman" w:hAnsi="Times New Roman" w:cs="Times New Roman"/>
        <w:sz w:val="24"/>
        <w:szCs w:val="24"/>
      </w:rPr>
      <w:t xml:space="preserve">OWLA </w:t>
    </w:r>
    <w:r>
      <w:rPr>
        <w:rFonts w:ascii="Times New Roman" w:hAnsi="Times New Roman" w:cs="Times New Roman"/>
        <w:sz w:val="24"/>
        <w:szCs w:val="24"/>
      </w:rPr>
      <w:t xml:space="preserve">Technical Report </w:t>
    </w:r>
    <w:r w:rsidRPr="004D511C">
      <w:rPr>
        <w:rFonts w:ascii="Times New Roman" w:hAnsi="Times New Roman" w:cs="Times New Roman"/>
        <w:sz w:val="24"/>
        <w:szCs w:val="24"/>
      </w:rPr>
      <w:t>2018-03</w:t>
    </w:r>
  </w:p>
  <w:p w14:paraId="67CFDD74" w14:textId="51F4589E" w:rsidR="00B80117" w:rsidRPr="00FF5883" w:rsidRDefault="00B80117" w:rsidP="00F32B4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A5CBB10"/>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0000007"/>
    <w:multiLevelType w:val="multilevel"/>
    <w:tmpl w:val="00000000"/>
    <w:name w:val="AutoList12"/>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850C14"/>
    <w:multiLevelType w:val="hybridMultilevel"/>
    <w:tmpl w:val="534279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CA4A55"/>
    <w:multiLevelType w:val="hybridMultilevel"/>
    <w:tmpl w:val="C478C3E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1E795F"/>
    <w:multiLevelType w:val="hybridMultilevel"/>
    <w:tmpl w:val="0C1AA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4560BA"/>
    <w:multiLevelType w:val="hybridMultilevel"/>
    <w:tmpl w:val="37FA030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F2401D"/>
    <w:multiLevelType w:val="hybridMultilevel"/>
    <w:tmpl w:val="9B9059DA"/>
    <w:lvl w:ilvl="0" w:tplc="9EE094AE">
      <w:start w:val="1"/>
      <w:numFmt w:val="bullet"/>
      <w:lvlText w:val=""/>
      <w:lvlJc w:val="left"/>
      <w:pPr>
        <w:tabs>
          <w:tab w:val="num" w:pos="720"/>
        </w:tabs>
        <w:ind w:left="720" w:hanging="360"/>
      </w:pPr>
      <w:rPr>
        <w:rFonts w:ascii="Wingdings" w:hAnsi="Wingdings" w:cs="Wingdings" w:hint="default"/>
        <w:sz w:val="18"/>
        <w:szCs w:val="1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2F2C5F2D"/>
    <w:multiLevelType w:val="hybridMultilevel"/>
    <w:tmpl w:val="298E79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313993"/>
    <w:multiLevelType w:val="hybridMultilevel"/>
    <w:tmpl w:val="08E23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4D24B6"/>
    <w:multiLevelType w:val="hybridMultilevel"/>
    <w:tmpl w:val="2A8C9592"/>
    <w:lvl w:ilvl="0" w:tplc="12D84BF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82006A"/>
    <w:multiLevelType w:val="hybridMultilevel"/>
    <w:tmpl w:val="2F44B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6E2EB4"/>
    <w:multiLevelType w:val="hybridMultilevel"/>
    <w:tmpl w:val="E626D4C6"/>
    <w:lvl w:ilvl="0" w:tplc="A2FAFC02">
      <w:start w:val="5"/>
      <w:numFmt w:val="bullet"/>
      <w:lvlText w:val=""/>
      <w:lvlJc w:val="left"/>
      <w:pPr>
        <w:ind w:left="720" w:hanging="360"/>
      </w:pPr>
      <w:rPr>
        <w:rFonts w:ascii="Symbol" w:eastAsia="Times New Roman" w:hAnsi="Symbol" w:cs="Arial" w:hint="default"/>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B30262"/>
    <w:multiLevelType w:val="hybridMultilevel"/>
    <w:tmpl w:val="36189C66"/>
    <w:lvl w:ilvl="0" w:tplc="9EE094AE">
      <w:start w:val="1"/>
      <w:numFmt w:val="bullet"/>
      <w:lvlText w:val=""/>
      <w:lvlJc w:val="left"/>
      <w:pPr>
        <w:tabs>
          <w:tab w:val="num" w:pos="720"/>
        </w:tabs>
        <w:ind w:left="720" w:hanging="360"/>
      </w:pPr>
      <w:rPr>
        <w:rFonts w:ascii="Wingdings" w:hAnsi="Wingdings" w:cs="Wingdings" w:hint="default"/>
        <w:sz w:val="18"/>
        <w:szCs w:val="1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3" w15:restartNumberingAfterBreak="0">
    <w:nsid w:val="46FF6545"/>
    <w:multiLevelType w:val="hybridMultilevel"/>
    <w:tmpl w:val="8564DAF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511317D6"/>
    <w:multiLevelType w:val="hybridMultilevel"/>
    <w:tmpl w:val="BFDC12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625F1C"/>
    <w:multiLevelType w:val="hybridMultilevel"/>
    <w:tmpl w:val="E3D2775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1E45673"/>
    <w:multiLevelType w:val="hybridMultilevel"/>
    <w:tmpl w:val="A7226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6A70642"/>
    <w:multiLevelType w:val="hybridMultilevel"/>
    <w:tmpl w:val="986C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B9502B"/>
    <w:multiLevelType w:val="hybridMultilevel"/>
    <w:tmpl w:val="ABFEB702"/>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624B43"/>
    <w:multiLevelType w:val="hybridMultilevel"/>
    <w:tmpl w:val="1DDCEB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9C5475"/>
    <w:multiLevelType w:val="hybridMultilevel"/>
    <w:tmpl w:val="659213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0300C0"/>
    <w:multiLevelType w:val="hybridMultilevel"/>
    <w:tmpl w:val="A1724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8516E8"/>
    <w:multiLevelType w:val="hybridMultilevel"/>
    <w:tmpl w:val="EAFC8088"/>
    <w:lvl w:ilvl="0" w:tplc="9EE094AE">
      <w:start w:val="1"/>
      <w:numFmt w:val="bullet"/>
      <w:pStyle w:val="ListBullet"/>
      <w:lvlText w:val=""/>
      <w:lvlJc w:val="left"/>
      <w:pPr>
        <w:tabs>
          <w:tab w:val="num" w:pos="360"/>
        </w:tabs>
        <w:ind w:left="360" w:hanging="360"/>
      </w:pPr>
      <w:rPr>
        <w:rFonts w:ascii="Wingdings" w:hAnsi="Wingdings" w:cs="Wingdings"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6DE24F68"/>
    <w:multiLevelType w:val="hybridMultilevel"/>
    <w:tmpl w:val="A17242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0A3F82"/>
    <w:multiLevelType w:val="hybridMultilevel"/>
    <w:tmpl w:val="00F8715E"/>
    <w:lvl w:ilvl="0" w:tplc="A2FAFC02">
      <w:start w:val="5"/>
      <w:numFmt w:val="bullet"/>
      <w:lvlText w:val=""/>
      <w:lvlJc w:val="left"/>
      <w:pPr>
        <w:ind w:left="720" w:hanging="360"/>
      </w:pPr>
      <w:rPr>
        <w:rFonts w:ascii="Symbol" w:eastAsia="Times New Roman" w:hAnsi="Symbol" w:cs="Arial" w:hint="default"/>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9F63E7"/>
    <w:multiLevelType w:val="hybridMultilevel"/>
    <w:tmpl w:val="283C0F7A"/>
    <w:lvl w:ilvl="0" w:tplc="22403E0C">
      <w:start w:val="1"/>
      <w:numFmt w:val="decimal"/>
      <w:lvlText w:val="%1."/>
      <w:lvlJc w:val="left"/>
      <w:pPr>
        <w:ind w:left="990" w:hanging="360"/>
      </w:pPr>
      <w:rPr>
        <w:rFonts w:hint="default"/>
      </w:rPr>
    </w:lvl>
    <w:lvl w:ilvl="1" w:tplc="12D84BF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71E1AD0"/>
    <w:multiLevelType w:val="hybridMultilevel"/>
    <w:tmpl w:val="2D2EC4F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A776CB4"/>
    <w:multiLevelType w:val="hybridMultilevel"/>
    <w:tmpl w:val="F1668848"/>
    <w:lvl w:ilvl="0" w:tplc="9EE094AE">
      <w:start w:val="1"/>
      <w:numFmt w:val="bullet"/>
      <w:lvlText w:val=""/>
      <w:lvlJc w:val="left"/>
      <w:pPr>
        <w:tabs>
          <w:tab w:val="num" w:pos="720"/>
        </w:tabs>
        <w:ind w:left="720" w:hanging="360"/>
      </w:pPr>
      <w:rPr>
        <w:rFonts w:ascii="Wingdings" w:hAnsi="Wingdings" w:cs="Wingdings" w:hint="default"/>
        <w:sz w:val="18"/>
        <w:szCs w:val="1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8" w15:restartNumberingAfterBreak="0">
    <w:nsid w:val="7B584191"/>
    <w:multiLevelType w:val="multilevel"/>
    <w:tmpl w:val="4AB801A6"/>
    <w:lvl w:ilvl="0">
      <w:start w:val="1"/>
      <w:numFmt w:val="decimal"/>
      <w:pStyle w:val="Level1-Part1"/>
      <w:lvlText w:val="%1."/>
      <w:lvlJc w:val="left"/>
      <w:pPr>
        <w:tabs>
          <w:tab w:val="num" w:pos="720"/>
        </w:tabs>
        <w:ind w:left="720" w:hanging="720"/>
      </w:pPr>
    </w:lvl>
    <w:lvl w:ilvl="1">
      <w:start w:val="1"/>
      <w:numFmt w:val="decimal"/>
      <w:pStyle w:val="Level2-Part1"/>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Level4-Part1"/>
      <w:lvlText w:val="%4."/>
      <w:lvlJc w:val="left"/>
      <w:pPr>
        <w:tabs>
          <w:tab w:val="num" w:pos="2880"/>
        </w:tabs>
        <w:ind w:left="2880" w:hanging="720"/>
      </w:pPr>
    </w:lvl>
    <w:lvl w:ilvl="4">
      <w:start w:val="1"/>
      <w:numFmt w:val="decimal"/>
      <w:pStyle w:val="Level5-Part1"/>
      <w:lvlText w:val="%5."/>
      <w:lvlJc w:val="left"/>
      <w:pPr>
        <w:tabs>
          <w:tab w:val="num" w:pos="3600"/>
        </w:tabs>
        <w:ind w:left="3600" w:hanging="720"/>
      </w:pPr>
    </w:lvl>
    <w:lvl w:ilvl="5">
      <w:start w:val="1"/>
      <w:numFmt w:val="decimal"/>
      <w:pStyle w:val="Level6-Part1"/>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7D0443C4"/>
    <w:multiLevelType w:val="multilevel"/>
    <w:tmpl w:val="55D2EA86"/>
    <w:lvl w:ilvl="0">
      <w:start w:val="1"/>
      <w:numFmt w:val="decimalZero"/>
      <w:lvlText w:val="1.%1"/>
      <w:lvlJc w:val="left"/>
      <w:pPr>
        <w:tabs>
          <w:tab w:val="num" w:pos="720"/>
        </w:tabs>
        <w:ind w:left="720" w:hanging="720"/>
      </w:pPr>
      <w:rPr>
        <w:rFonts w:ascii="Arial" w:hAnsi="Arial" w:cs="Arial" w:hint="default"/>
        <w:b w:val="0"/>
        <w:bCs w:val="0"/>
        <w:i w:val="0"/>
        <w:iCs w:val="0"/>
        <w:sz w:val="22"/>
        <w:szCs w:val="22"/>
      </w:rPr>
    </w:lvl>
    <w:lvl w:ilvl="1">
      <w:start w:val="1"/>
      <w:numFmt w:val="upperLetter"/>
      <w:lvlText w:val="%2."/>
      <w:lvlJc w:val="left"/>
      <w:pPr>
        <w:tabs>
          <w:tab w:val="num" w:pos="1224"/>
        </w:tabs>
        <w:ind w:left="1224" w:hanging="504"/>
      </w:pPr>
      <w:rPr>
        <w:rFonts w:ascii="Arial" w:hAnsi="Arial" w:cs="Arial" w:hint="default"/>
        <w:b w:val="0"/>
        <w:bCs w:val="0"/>
        <w:i w:val="0"/>
        <w:iCs w:val="0"/>
        <w:sz w:val="22"/>
        <w:szCs w:val="22"/>
      </w:rPr>
    </w:lvl>
    <w:lvl w:ilvl="2">
      <w:start w:val="1"/>
      <w:numFmt w:val="decimal"/>
      <w:pStyle w:val="Level3-Part1"/>
      <w:lvlText w:val="%3."/>
      <w:lvlJc w:val="left"/>
      <w:pPr>
        <w:tabs>
          <w:tab w:val="num" w:pos="1656"/>
        </w:tabs>
        <w:ind w:left="1656" w:hanging="432"/>
      </w:pPr>
      <w:rPr>
        <w:rFonts w:ascii="Arial" w:hAnsi="Arial" w:cs="Arial" w:hint="default"/>
        <w:b w:val="0"/>
        <w:bCs w:val="0"/>
        <w:i w:val="0"/>
        <w:iCs w:val="0"/>
        <w:sz w:val="22"/>
        <w:szCs w:val="22"/>
      </w:rPr>
    </w:lvl>
    <w:lvl w:ilvl="3">
      <w:start w:val="1"/>
      <w:numFmt w:val="lowerLetter"/>
      <w:lvlText w:val="%4."/>
      <w:lvlJc w:val="left"/>
      <w:pPr>
        <w:tabs>
          <w:tab w:val="num" w:pos="2016"/>
        </w:tabs>
        <w:ind w:left="2016" w:hanging="360"/>
      </w:pPr>
      <w:rPr>
        <w:rFonts w:ascii="Arial" w:hAnsi="Arial" w:cs="Arial" w:hint="default"/>
        <w:b w:val="0"/>
        <w:bCs w:val="0"/>
        <w:i w:val="0"/>
        <w:iCs w:val="0"/>
        <w:sz w:val="22"/>
        <w:szCs w:val="22"/>
      </w:rPr>
    </w:lvl>
    <w:lvl w:ilvl="4">
      <w:start w:val="1"/>
      <w:numFmt w:val="decimal"/>
      <w:lvlText w:val="(%5)"/>
      <w:lvlJc w:val="left"/>
      <w:pPr>
        <w:tabs>
          <w:tab w:val="num" w:pos="2592"/>
        </w:tabs>
        <w:ind w:left="2592" w:hanging="576"/>
      </w:pPr>
      <w:rPr>
        <w:rFonts w:ascii="Arial" w:hAnsi="Arial" w:cs="Arial" w:hint="default"/>
        <w:b w:val="0"/>
        <w:bCs w:val="0"/>
        <w:i w:val="0"/>
        <w:iCs w:val="0"/>
        <w:sz w:val="22"/>
        <w:szCs w:val="22"/>
      </w:rPr>
    </w:lvl>
    <w:lvl w:ilvl="5">
      <w:start w:val="1"/>
      <w:numFmt w:val="lowerLetter"/>
      <w:lvlText w:val="(%6)"/>
      <w:lvlJc w:val="left"/>
      <w:pPr>
        <w:tabs>
          <w:tab w:val="num" w:pos="3168"/>
        </w:tabs>
        <w:ind w:left="3168" w:hanging="576"/>
      </w:pPr>
      <w:rPr>
        <w:rFonts w:ascii="Arial" w:hAnsi="Arial" w:cs="Arial" w:hint="default"/>
        <w:b w:val="0"/>
        <w:bCs w:val="0"/>
        <w:i w:val="0"/>
        <w:iCs w:val="0"/>
        <w:sz w:val="22"/>
        <w:szCs w:val="22"/>
      </w:rPr>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30" w15:restartNumberingAfterBreak="0">
    <w:nsid w:val="7E7B0F69"/>
    <w:multiLevelType w:val="multilevel"/>
    <w:tmpl w:val="C908B920"/>
    <w:lvl w:ilvl="0">
      <w:start w:val="3"/>
      <w:numFmt w:val="none"/>
      <w:lvlText w:val="II"/>
      <w:legacy w:legacy="1" w:legacySpace="0" w:legacyIndent="0"/>
      <w:lvlJc w:val="left"/>
      <w:pPr>
        <w:ind w:left="0" w:firstLine="0"/>
      </w:pPr>
    </w:lvl>
    <w:lvl w:ilvl="1">
      <w:start w:val="3"/>
      <w:numFmt w:val="decimal"/>
      <w:lvlText w:val="%2."/>
      <w:legacy w:legacy="1" w:legacySpace="0" w:legacyIndent="0"/>
      <w:lvlJc w:val="left"/>
      <w:pPr>
        <w:ind w:left="0" w:firstLine="0"/>
      </w:pPr>
    </w:lvl>
    <w:lvl w:ilvl="2">
      <w:start w:val="1"/>
      <w:numFmt w:val="none"/>
      <w:lvlText w:val="II"/>
      <w:legacy w:legacy="1" w:legacySpace="0" w:legacyIndent="0"/>
      <w:lvlJc w:val="left"/>
      <w:pPr>
        <w:ind w:left="0" w:firstLine="0"/>
      </w:pPr>
    </w:lvl>
    <w:lvl w:ilvl="3">
      <w:start w:val="1"/>
      <w:numFmt w:val="none"/>
      <w:lvlText w:val="II"/>
      <w:legacy w:legacy="1" w:legacySpace="0" w:legacyIndent="0"/>
      <w:lvlJc w:val="left"/>
      <w:pPr>
        <w:ind w:left="0" w:firstLine="0"/>
      </w:pPr>
    </w:lvl>
    <w:lvl w:ilvl="4">
      <w:start w:val="1"/>
      <w:numFmt w:val="none"/>
      <w:lvlText w:val="II"/>
      <w:legacy w:legacy="1" w:legacySpace="0" w:legacyIndent="0"/>
      <w:lvlJc w:val="left"/>
      <w:pPr>
        <w:ind w:left="0" w:firstLine="0"/>
      </w:pPr>
    </w:lvl>
    <w:lvl w:ilvl="5">
      <w:start w:val="1"/>
      <w:numFmt w:val="none"/>
      <w:lvlText w:val="II"/>
      <w:legacy w:legacy="1" w:legacySpace="0" w:legacyIndent="0"/>
      <w:lvlJc w:val="left"/>
      <w:pPr>
        <w:ind w:left="0" w:firstLine="0"/>
      </w:pPr>
    </w:lvl>
    <w:lvl w:ilvl="6">
      <w:start w:val="1"/>
      <w:numFmt w:val="none"/>
      <w:lvlText w:val="II"/>
      <w:legacy w:legacy="1" w:legacySpace="0" w:legacyIndent="0"/>
      <w:lvlJc w:val="left"/>
      <w:pPr>
        <w:ind w:left="0" w:firstLine="0"/>
      </w:pPr>
    </w:lvl>
    <w:lvl w:ilvl="7">
      <w:start w:val="1"/>
      <w:numFmt w:val="none"/>
      <w:lvlText w:val="II"/>
      <w:legacy w:legacy="1" w:legacySpace="0" w:legacyIndent="0"/>
      <w:lvlJc w:val="left"/>
      <w:pPr>
        <w:ind w:left="0" w:firstLine="0"/>
      </w:pPr>
    </w:lvl>
    <w:lvl w:ilvl="8">
      <w:start w:val="1"/>
      <w:numFmt w:val="lowerRoman"/>
      <w:lvlText w:val="%9)"/>
      <w:legacy w:legacy="1" w:legacySpace="0" w:legacyIndent="0"/>
      <w:lvlJc w:val="left"/>
      <w:pPr>
        <w:ind w:left="0" w:firstLine="0"/>
      </w:pPr>
    </w:lvl>
  </w:abstractNum>
  <w:abstractNum w:abstractNumId="31" w15:restartNumberingAfterBreak="0">
    <w:nsid w:val="7FBC1723"/>
    <w:multiLevelType w:val="hybridMultilevel"/>
    <w:tmpl w:val="958A6404"/>
    <w:lvl w:ilvl="0" w:tplc="A2FAFC02">
      <w:start w:val="5"/>
      <w:numFmt w:val="bullet"/>
      <w:lvlText w:val=""/>
      <w:lvlJc w:val="left"/>
      <w:pPr>
        <w:ind w:left="720" w:hanging="360"/>
      </w:pPr>
      <w:rPr>
        <w:rFonts w:ascii="Symbol" w:eastAsia="Times New Roman" w:hAnsi="Symbol" w:cs="Arial" w:hint="default"/>
        <w:sz w:val="24"/>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DD244A"/>
    <w:multiLevelType w:val="hybridMultilevel"/>
    <w:tmpl w:val="11680D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2"/>
  </w:num>
  <w:num w:numId="3">
    <w:abstractNumId w:val="12"/>
  </w:num>
  <w:num w:numId="4">
    <w:abstractNumId w:val="6"/>
  </w:num>
  <w:num w:numId="5">
    <w:abstractNumId w:val="27"/>
  </w:num>
  <w:num w:numId="6">
    <w:abstractNumId w:val="0"/>
  </w:num>
  <w:num w:numId="7">
    <w:abstractNumId w:val="30"/>
  </w:num>
  <w:num w:numId="8">
    <w:abstractNumId w:val="26"/>
  </w:num>
  <w:num w:numId="9">
    <w:abstractNumId w:val="25"/>
  </w:num>
  <w:num w:numId="10">
    <w:abstractNumId w:val="9"/>
  </w:num>
  <w:num w:numId="11">
    <w:abstractNumId w:val="1"/>
    <w:lvlOverride w:ilvl="0">
      <w:startOverride w:val="54"/>
      <w:lvl w:ilvl="0">
        <w:start w:val="54"/>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2">
    <w:abstractNumId w:val="24"/>
  </w:num>
  <w:num w:numId="13">
    <w:abstractNumId w:val="11"/>
  </w:num>
  <w:num w:numId="14">
    <w:abstractNumId w:val="10"/>
  </w:num>
  <w:num w:numId="15">
    <w:abstractNumId w:val="31"/>
  </w:num>
  <w:num w:numId="16">
    <w:abstractNumId w:val="16"/>
  </w:num>
  <w:num w:numId="17">
    <w:abstractNumId w:val="3"/>
  </w:num>
  <w:num w:numId="18">
    <w:abstractNumId w:val="21"/>
  </w:num>
  <w:num w:numId="19">
    <w:abstractNumId w:val="23"/>
  </w:num>
  <w:num w:numId="20">
    <w:abstractNumId w:val="13"/>
  </w:num>
  <w:num w:numId="21">
    <w:abstractNumId w:val="32"/>
  </w:num>
  <w:num w:numId="22">
    <w:abstractNumId w:val="17"/>
  </w:num>
  <w:num w:numId="23">
    <w:abstractNumId w:val="2"/>
  </w:num>
  <w:num w:numId="24">
    <w:abstractNumId w:val="5"/>
  </w:num>
  <w:num w:numId="25">
    <w:abstractNumId w:val="18"/>
  </w:num>
  <w:num w:numId="26">
    <w:abstractNumId w:val="7"/>
  </w:num>
  <w:num w:numId="27">
    <w:abstractNumId w:val="15"/>
  </w:num>
  <w:num w:numId="28">
    <w:abstractNumId w:val="4"/>
  </w:num>
  <w:num w:numId="29">
    <w:abstractNumId w:val="8"/>
  </w:num>
  <w:num w:numId="30">
    <w:abstractNumId w:val="19"/>
  </w:num>
  <w:num w:numId="31">
    <w:abstractNumId w:val="20"/>
  </w:num>
  <w:num w:numId="32">
    <w:abstractNumId w:val="14"/>
  </w:num>
  <w:num w:numId="33">
    <w:abstractNumId w:val="28"/>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F54A4"/>
    <w:rsid w:val="00006684"/>
    <w:rsid w:val="00007C55"/>
    <w:rsid w:val="0001088C"/>
    <w:rsid w:val="00012E4D"/>
    <w:rsid w:val="00013663"/>
    <w:rsid w:val="0002182C"/>
    <w:rsid w:val="00021DF4"/>
    <w:rsid w:val="0002398E"/>
    <w:rsid w:val="000239FC"/>
    <w:rsid w:val="00024133"/>
    <w:rsid w:val="00027E46"/>
    <w:rsid w:val="000311A2"/>
    <w:rsid w:val="00031A77"/>
    <w:rsid w:val="00033E9B"/>
    <w:rsid w:val="00035590"/>
    <w:rsid w:val="00035CA0"/>
    <w:rsid w:val="00036175"/>
    <w:rsid w:val="000366E4"/>
    <w:rsid w:val="00036875"/>
    <w:rsid w:val="00042042"/>
    <w:rsid w:val="00046028"/>
    <w:rsid w:val="00046F25"/>
    <w:rsid w:val="00050FD4"/>
    <w:rsid w:val="00055071"/>
    <w:rsid w:val="00056D3C"/>
    <w:rsid w:val="0005731A"/>
    <w:rsid w:val="000601B5"/>
    <w:rsid w:val="0006083D"/>
    <w:rsid w:val="00060FF3"/>
    <w:rsid w:val="000657CB"/>
    <w:rsid w:val="0007051E"/>
    <w:rsid w:val="0007148D"/>
    <w:rsid w:val="0007246A"/>
    <w:rsid w:val="00074E84"/>
    <w:rsid w:val="00076A89"/>
    <w:rsid w:val="0007735F"/>
    <w:rsid w:val="00081529"/>
    <w:rsid w:val="00081B28"/>
    <w:rsid w:val="00084886"/>
    <w:rsid w:val="0009061B"/>
    <w:rsid w:val="00091D2E"/>
    <w:rsid w:val="000921D4"/>
    <w:rsid w:val="00093C4D"/>
    <w:rsid w:val="000946FB"/>
    <w:rsid w:val="000A11A2"/>
    <w:rsid w:val="000A51B2"/>
    <w:rsid w:val="000A58FC"/>
    <w:rsid w:val="000A5B45"/>
    <w:rsid w:val="000A671A"/>
    <w:rsid w:val="000A6D93"/>
    <w:rsid w:val="000B3D5D"/>
    <w:rsid w:val="000B42A9"/>
    <w:rsid w:val="000B4375"/>
    <w:rsid w:val="000B4C7E"/>
    <w:rsid w:val="000B611C"/>
    <w:rsid w:val="000B7482"/>
    <w:rsid w:val="000C2282"/>
    <w:rsid w:val="000C2B8E"/>
    <w:rsid w:val="000C340A"/>
    <w:rsid w:val="000C4DDA"/>
    <w:rsid w:val="000D18CA"/>
    <w:rsid w:val="000D4BE3"/>
    <w:rsid w:val="000E4038"/>
    <w:rsid w:val="000E4653"/>
    <w:rsid w:val="000E516D"/>
    <w:rsid w:val="000F32F5"/>
    <w:rsid w:val="000F39A8"/>
    <w:rsid w:val="000F7A0B"/>
    <w:rsid w:val="00100CEF"/>
    <w:rsid w:val="00104BB5"/>
    <w:rsid w:val="001102CE"/>
    <w:rsid w:val="00113050"/>
    <w:rsid w:val="001131D6"/>
    <w:rsid w:val="00113C61"/>
    <w:rsid w:val="0011467A"/>
    <w:rsid w:val="00115C43"/>
    <w:rsid w:val="00120CC3"/>
    <w:rsid w:val="00121C98"/>
    <w:rsid w:val="001324D4"/>
    <w:rsid w:val="001351D5"/>
    <w:rsid w:val="001365E3"/>
    <w:rsid w:val="001400F5"/>
    <w:rsid w:val="0014052D"/>
    <w:rsid w:val="00141341"/>
    <w:rsid w:val="00144C4A"/>
    <w:rsid w:val="00147CDF"/>
    <w:rsid w:val="00147F15"/>
    <w:rsid w:val="00153D61"/>
    <w:rsid w:val="0015586A"/>
    <w:rsid w:val="00156077"/>
    <w:rsid w:val="0015634D"/>
    <w:rsid w:val="001565B0"/>
    <w:rsid w:val="0015711E"/>
    <w:rsid w:val="00163393"/>
    <w:rsid w:val="00163FED"/>
    <w:rsid w:val="001642F0"/>
    <w:rsid w:val="001644E9"/>
    <w:rsid w:val="00164916"/>
    <w:rsid w:val="00166CF2"/>
    <w:rsid w:val="00167BC9"/>
    <w:rsid w:val="001732B4"/>
    <w:rsid w:val="00184A37"/>
    <w:rsid w:val="00186D78"/>
    <w:rsid w:val="00191153"/>
    <w:rsid w:val="00192578"/>
    <w:rsid w:val="00193592"/>
    <w:rsid w:val="00196777"/>
    <w:rsid w:val="001A7587"/>
    <w:rsid w:val="001B1E3C"/>
    <w:rsid w:val="001B1F49"/>
    <w:rsid w:val="001B2EA8"/>
    <w:rsid w:val="001B7641"/>
    <w:rsid w:val="001C7549"/>
    <w:rsid w:val="001D12E5"/>
    <w:rsid w:val="001D1980"/>
    <w:rsid w:val="001D6A47"/>
    <w:rsid w:val="001D7C65"/>
    <w:rsid w:val="001E1F80"/>
    <w:rsid w:val="001E28AB"/>
    <w:rsid w:val="001E2ACB"/>
    <w:rsid w:val="001E3796"/>
    <w:rsid w:val="001E3DB0"/>
    <w:rsid w:val="001E408D"/>
    <w:rsid w:val="001E41EA"/>
    <w:rsid w:val="001F54A4"/>
    <w:rsid w:val="001F6A6B"/>
    <w:rsid w:val="00202B2E"/>
    <w:rsid w:val="002040D2"/>
    <w:rsid w:val="00204F30"/>
    <w:rsid w:val="00206A82"/>
    <w:rsid w:val="00207512"/>
    <w:rsid w:val="00207A15"/>
    <w:rsid w:val="00210E1E"/>
    <w:rsid w:val="00211910"/>
    <w:rsid w:val="0021264F"/>
    <w:rsid w:val="002128B1"/>
    <w:rsid w:val="00213AE8"/>
    <w:rsid w:val="00214030"/>
    <w:rsid w:val="002148B0"/>
    <w:rsid w:val="002157DD"/>
    <w:rsid w:val="00217027"/>
    <w:rsid w:val="002172E9"/>
    <w:rsid w:val="00221A97"/>
    <w:rsid w:val="00221C3C"/>
    <w:rsid w:val="00225BF7"/>
    <w:rsid w:val="0023077E"/>
    <w:rsid w:val="00231330"/>
    <w:rsid w:val="00231A71"/>
    <w:rsid w:val="002371F4"/>
    <w:rsid w:val="0023748C"/>
    <w:rsid w:val="00237CEB"/>
    <w:rsid w:val="002419AD"/>
    <w:rsid w:val="00242BB3"/>
    <w:rsid w:val="00242CEE"/>
    <w:rsid w:val="002513A1"/>
    <w:rsid w:val="00251518"/>
    <w:rsid w:val="00264E4F"/>
    <w:rsid w:val="00266502"/>
    <w:rsid w:val="0026716D"/>
    <w:rsid w:val="00267679"/>
    <w:rsid w:val="002678DE"/>
    <w:rsid w:val="00272C71"/>
    <w:rsid w:val="00272DB9"/>
    <w:rsid w:val="00273B20"/>
    <w:rsid w:val="00276805"/>
    <w:rsid w:val="00281CA0"/>
    <w:rsid w:val="002820E4"/>
    <w:rsid w:val="0028299C"/>
    <w:rsid w:val="00283ED1"/>
    <w:rsid w:val="002900FE"/>
    <w:rsid w:val="0029090F"/>
    <w:rsid w:val="00290BFD"/>
    <w:rsid w:val="00292A64"/>
    <w:rsid w:val="00292AEC"/>
    <w:rsid w:val="00293D60"/>
    <w:rsid w:val="00294629"/>
    <w:rsid w:val="0029767B"/>
    <w:rsid w:val="002A0FB0"/>
    <w:rsid w:val="002A12A7"/>
    <w:rsid w:val="002A18D0"/>
    <w:rsid w:val="002A3D73"/>
    <w:rsid w:val="002A48C3"/>
    <w:rsid w:val="002A4C7A"/>
    <w:rsid w:val="002B062D"/>
    <w:rsid w:val="002B300D"/>
    <w:rsid w:val="002B30E6"/>
    <w:rsid w:val="002C1082"/>
    <w:rsid w:val="002C6BDF"/>
    <w:rsid w:val="002C74DD"/>
    <w:rsid w:val="002C7D82"/>
    <w:rsid w:val="002D1728"/>
    <w:rsid w:val="002D5BA4"/>
    <w:rsid w:val="002E2D5F"/>
    <w:rsid w:val="002E50DE"/>
    <w:rsid w:val="002E5CA6"/>
    <w:rsid w:val="002E706C"/>
    <w:rsid w:val="002E7A5A"/>
    <w:rsid w:val="002F5956"/>
    <w:rsid w:val="0030086F"/>
    <w:rsid w:val="0030098F"/>
    <w:rsid w:val="003034D2"/>
    <w:rsid w:val="00304277"/>
    <w:rsid w:val="00304CCC"/>
    <w:rsid w:val="00307515"/>
    <w:rsid w:val="00307B9D"/>
    <w:rsid w:val="003101BE"/>
    <w:rsid w:val="00315FEA"/>
    <w:rsid w:val="003211CA"/>
    <w:rsid w:val="0032439A"/>
    <w:rsid w:val="003256EB"/>
    <w:rsid w:val="00326120"/>
    <w:rsid w:val="0033210B"/>
    <w:rsid w:val="003331ED"/>
    <w:rsid w:val="003348E9"/>
    <w:rsid w:val="0033558F"/>
    <w:rsid w:val="003356CD"/>
    <w:rsid w:val="003374DD"/>
    <w:rsid w:val="00341B90"/>
    <w:rsid w:val="00344AC5"/>
    <w:rsid w:val="00346757"/>
    <w:rsid w:val="003469F0"/>
    <w:rsid w:val="00346ABF"/>
    <w:rsid w:val="00354A1A"/>
    <w:rsid w:val="00355E40"/>
    <w:rsid w:val="00356713"/>
    <w:rsid w:val="00360863"/>
    <w:rsid w:val="00366997"/>
    <w:rsid w:val="00371F43"/>
    <w:rsid w:val="003722E8"/>
    <w:rsid w:val="003730FC"/>
    <w:rsid w:val="003747FB"/>
    <w:rsid w:val="00374D5E"/>
    <w:rsid w:val="00375052"/>
    <w:rsid w:val="00377223"/>
    <w:rsid w:val="00381549"/>
    <w:rsid w:val="00382DD0"/>
    <w:rsid w:val="00383BE6"/>
    <w:rsid w:val="00386071"/>
    <w:rsid w:val="00386083"/>
    <w:rsid w:val="00387B32"/>
    <w:rsid w:val="003927B8"/>
    <w:rsid w:val="003A1CDB"/>
    <w:rsid w:val="003A2C3A"/>
    <w:rsid w:val="003A7D46"/>
    <w:rsid w:val="003B04CC"/>
    <w:rsid w:val="003B3E6C"/>
    <w:rsid w:val="003B4876"/>
    <w:rsid w:val="003B4DE6"/>
    <w:rsid w:val="003C00C8"/>
    <w:rsid w:val="003C3F74"/>
    <w:rsid w:val="003C3FC6"/>
    <w:rsid w:val="003D0C58"/>
    <w:rsid w:val="003E0F1F"/>
    <w:rsid w:val="003E3563"/>
    <w:rsid w:val="003E6158"/>
    <w:rsid w:val="003F3714"/>
    <w:rsid w:val="003F3F3C"/>
    <w:rsid w:val="003F4C44"/>
    <w:rsid w:val="0040143A"/>
    <w:rsid w:val="00402B03"/>
    <w:rsid w:val="0040309C"/>
    <w:rsid w:val="00406E9E"/>
    <w:rsid w:val="00413CDB"/>
    <w:rsid w:val="00431341"/>
    <w:rsid w:val="0043183C"/>
    <w:rsid w:val="00431BF9"/>
    <w:rsid w:val="00432420"/>
    <w:rsid w:val="00441514"/>
    <w:rsid w:val="004440CC"/>
    <w:rsid w:val="00445BEF"/>
    <w:rsid w:val="00447DEF"/>
    <w:rsid w:val="00451EF3"/>
    <w:rsid w:val="00452015"/>
    <w:rsid w:val="0045267F"/>
    <w:rsid w:val="0045543A"/>
    <w:rsid w:val="00456B6A"/>
    <w:rsid w:val="00463A7D"/>
    <w:rsid w:val="00464E4D"/>
    <w:rsid w:val="00473DD1"/>
    <w:rsid w:val="00474073"/>
    <w:rsid w:val="00477F33"/>
    <w:rsid w:val="00481E1B"/>
    <w:rsid w:val="00484C18"/>
    <w:rsid w:val="00484C36"/>
    <w:rsid w:val="00485038"/>
    <w:rsid w:val="00493152"/>
    <w:rsid w:val="004951DC"/>
    <w:rsid w:val="004955CD"/>
    <w:rsid w:val="004956B9"/>
    <w:rsid w:val="0049779E"/>
    <w:rsid w:val="00497EC3"/>
    <w:rsid w:val="004A3463"/>
    <w:rsid w:val="004A4B39"/>
    <w:rsid w:val="004A7930"/>
    <w:rsid w:val="004B296C"/>
    <w:rsid w:val="004B465A"/>
    <w:rsid w:val="004B4719"/>
    <w:rsid w:val="004B69AB"/>
    <w:rsid w:val="004B758B"/>
    <w:rsid w:val="004C0D9B"/>
    <w:rsid w:val="004C73D3"/>
    <w:rsid w:val="004D071B"/>
    <w:rsid w:val="004D2CD8"/>
    <w:rsid w:val="004D37BD"/>
    <w:rsid w:val="004D511C"/>
    <w:rsid w:val="004D79C7"/>
    <w:rsid w:val="004E4188"/>
    <w:rsid w:val="004E4A94"/>
    <w:rsid w:val="004E5CFE"/>
    <w:rsid w:val="004F14E9"/>
    <w:rsid w:val="004F5B36"/>
    <w:rsid w:val="004F78DE"/>
    <w:rsid w:val="00501B70"/>
    <w:rsid w:val="005048E2"/>
    <w:rsid w:val="005059FC"/>
    <w:rsid w:val="00506AB2"/>
    <w:rsid w:val="0051140C"/>
    <w:rsid w:val="00512A94"/>
    <w:rsid w:val="0052124F"/>
    <w:rsid w:val="005220AE"/>
    <w:rsid w:val="00525E6E"/>
    <w:rsid w:val="00526D08"/>
    <w:rsid w:val="00530194"/>
    <w:rsid w:val="005318BB"/>
    <w:rsid w:val="00542FA6"/>
    <w:rsid w:val="005528F2"/>
    <w:rsid w:val="005625A3"/>
    <w:rsid w:val="00563B9B"/>
    <w:rsid w:val="005649BC"/>
    <w:rsid w:val="00564CE9"/>
    <w:rsid w:val="00565268"/>
    <w:rsid w:val="00566416"/>
    <w:rsid w:val="005718B9"/>
    <w:rsid w:val="00572797"/>
    <w:rsid w:val="0057388E"/>
    <w:rsid w:val="005768D1"/>
    <w:rsid w:val="00581B1F"/>
    <w:rsid w:val="00581CAB"/>
    <w:rsid w:val="00587199"/>
    <w:rsid w:val="00591D00"/>
    <w:rsid w:val="00591D4A"/>
    <w:rsid w:val="00592122"/>
    <w:rsid w:val="005934F4"/>
    <w:rsid w:val="00594267"/>
    <w:rsid w:val="005949C5"/>
    <w:rsid w:val="0059507B"/>
    <w:rsid w:val="005952D1"/>
    <w:rsid w:val="005953C1"/>
    <w:rsid w:val="005A1C26"/>
    <w:rsid w:val="005A2A15"/>
    <w:rsid w:val="005A3A75"/>
    <w:rsid w:val="005A74E7"/>
    <w:rsid w:val="005B36A4"/>
    <w:rsid w:val="005B3BBC"/>
    <w:rsid w:val="005B51A6"/>
    <w:rsid w:val="005B6F0E"/>
    <w:rsid w:val="005C19A8"/>
    <w:rsid w:val="005C34BB"/>
    <w:rsid w:val="005C564C"/>
    <w:rsid w:val="005C5EB3"/>
    <w:rsid w:val="005C60D1"/>
    <w:rsid w:val="005D25C6"/>
    <w:rsid w:val="005D3B82"/>
    <w:rsid w:val="005D61D8"/>
    <w:rsid w:val="005D6F5D"/>
    <w:rsid w:val="005D6FDE"/>
    <w:rsid w:val="005E2C04"/>
    <w:rsid w:val="005F35F1"/>
    <w:rsid w:val="005F4C92"/>
    <w:rsid w:val="00601269"/>
    <w:rsid w:val="00605075"/>
    <w:rsid w:val="00613C47"/>
    <w:rsid w:val="00615E65"/>
    <w:rsid w:val="00621E76"/>
    <w:rsid w:val="00624237"/>
    <w:rsid w:val="0062683D"/>
    <w:rsid w:val="006271AE"/>
    <w:rsid w:val="00632B0F"/>
    <w:rsid w:val="00634ABE"/>
    <w:rsid w:val="00635F2A"/>
    <w:rsid w:val="00640B0A"/>
    <w:rsid w:val="006550E0"/>
    <w:rsid w:val="0065550C"/>
    <w:rsid w:val="006575D1"/>
    <w:rsid w:val="006613C3"/>
    <w:rsid w:val="00662912"/>
    <w:rsid w:val="0066640E"/>
    <w:rsid w:val="006769DC"/>
    <w:rsid w:val="0068235A"/>
    <w:rsid w:val="00683E47"/>
    <w:rsid w:val="00686F80"/>
    <w:rsid w:val="006874F8"/>
    <w:rsid w:val="00691430"/>
    <w:rsid w:val="006A0093"/>
    <w:rsid w:val="006A2511"/>
    <w:rsid w:val="006B0950"/>
    <w:rsid w:val="006B3CAD"/>
    <w:rsid w:val="006B4DD6"/>
    <w:rsid w:val="006C0D15"/>
    <w:rsid w:val="006C255A"/>
    <w:rsid w:val="006C3FC3"/>
    <w:rsid w:val="006C7A79"/>
    <w:rsid w:val="006D05B8"/>
    <w:rsid w:val="006D0EC2"/>
    <w:rsid w:val="006D440C"/>
    <w:rsid w:val="006D5B39"/>
    <w:rsid w:val="006D6341"/>
    <w:rsid w:val="006D72F9"/>
    <w:rsid w:val="006E19E0"/>
    <w:rsid w:val="006E2431"/>
    <w:rsid w:val="006E32FE"/>
    <w:rsid w:val="006E3F31"/>
    <w:rsid w:val="006E4A55"/>
    <w:rsid w:val="006F3575"/>
    <w:rsid w:val="006F36E0"/>
    <w:rsid w:val="006F52F7"/>
    <w:rsid w:val="006F75B3"/>
    <w:rsid w:val="0070065E"/>
    <w:rsid w:val="00703262"/>
    <w:rsid w:val="007040A0"/>
    <w:rsid w:val="007045F2"/>
    <w:rsid w:val="00704CA4"/>
    <w:rsid w:val="00705301"/>
    <w:rsid w:val="00714EF9"/>
    <w:rsid w:val="00721BE2"/>
    <w:rsid w:val="00721D70"/>
    <w:rsid w:val="00723B59"/>
    <w:rsid w:val="00726D70"/>
    <w:rsid w:val="00727A40"/>
    <w:rsid w:val="00730CE3"/>
    <w:rsid w:val="007311ED"/>
    <w:rsid w:val="00733E32"/>
    <w:rsid w:val="0073553E"/>
    <w:rsid w:val="007366EA"/>
    <w:rsid w:val="007419C2"/>
    <w:rsid w:val="00742796"/>
    <w:rsid w:val="00745567"/>
    <w:rsid w:val="0075155F"/>
    <w:rsid w:val="007527AA"/>
    <w:rsid w:val="007536D0"/>
    <w:rsid w:val="007536D3"/>
    <w:rsid w:val="00753CCC"/>
    <w:rsid w:val="00757A23"/>
    <w:rsid w:val="007601FA"/>
    <w:rsid w:val="007623A7"/>
    <w:rsid w:val="007623E2"/>
    <w:rsid w:val="00766807"/>
    <w:rsid w:val="00766EE4"/>
    <w:rsid w:val="00767617"/>
    <w:rsid w:val="00767A42"/>
    <w:rsid w:val="007744C2"/>
    <w:rsid w:val="00780964"/>
    <w:rsid w:val="007820B3"/>
    <w:rsid w:val="007822AB"/>
    <w:rsid w:val="00782DEA"/>
    <w:rsid w:val="00792F40"/>
    <w:rsid w:val="00793165"/>
    <w:rsid w:val="00795E7D"/>
    <w:rsid w:val="007962FD"/>
    <w:rsid w:val="007A1764"/>
    <w:rsid w:val="007A7413"/>
    <w:rsid w:val="007B0AB9"/>
    <w:rsid w:val="007B1338"/>
    <w:rsid w:val="007B172C"/>
    <w:rsid w:val="007B1B41"/>
    <w:rsid w:val="007B3D22"/>
    <w:rsid w:val="007C1D2F"/>
    <w:rsid w:val="007C2120"/>
    <w:rsid w:val="007C24E3"/>
    <w:rsid w:val="007C6235"/>
    <w:rsid w:val="007D0C4E"/>
    <w:rsid w:val="007D410F"/>
    <w:rsid w:val="007D550B"/>
    <w:rsid w:val="007D5B70"/>
    <w:rsid w:val="007D6AC8"/>
    <w:rsid w:val="007E08B1"/>
    <w:rsid w:val="007E1DC3"/>
    <w:rsid w:val="007E5B1E"/>
    <w:rsid w:val="007E5D16"/>
    <w:rsid w:val="007E5D65"/>
    <w:rsid w:val="007E6986"/>
    <w:rsid w:val="007E7222"/>
    <w:rsid w:val="007E739F"/>
    <w:rsid w:val="007E7F46"/>
    <w:rsid w:val="007F33A3"/>
    <w:rsid w:val="007F4154"/>
    <w:rsid w:val="008014B4"/>
    <w:rsid w:val="00801776"/>
    <w:rsid w:val="008019E7"/>
    <w:rsid w:val="00802E71"/>
    <w:rsid w:val="008118BD"/>
    <w:rsid w:val="00811F6E"/>
    <w:rsid w:val="00813B37"/>
    <w:rsid w:val="00815B35"/>
    <w:rsid w:val="00816F3E"/>
    <w:rsid w:val="00816F94"/>
    <w:rsid w:val="008231ED"/>
    <w:rsid w:val="00827EE5"/>
    <w:rsid w:val="00831D43"/>
    <w:rsid w:val="00832BD1"/>
    <w:rsid w:val="00840206"/>
    <w:rsid w:val="00840F7A"/>
    <w:rsid w:val="008522A8"/>
    <w:rsid w:val="008531F6"/>
    <w:rsid w:val="00856C30"/>
    <w:rsid w:val="00857245"/>
    <w:rsid w:val="00860255"/>
    <w:rsid w:val="00863F1A"/>
    <w:rsid w:val="0086576E"/>
    <w:rsid w:val="00866BE2"/>
    <w:rsid w:val="00866D5C"/>
    <w:rsid w:val="00877E13"/>
    <w:rsid w:val="008828A4"/>
    <w:rsid w:val="008846C0"/>
    <w:rsid w:val="00887E2F"/>
    <w:rsid w:val="008927CA"/>
    <w:rsid w:val="00895C84"/>
    <w:rsid w:val="00897B26"/>
    <w:rsid w:val="008A1DFD"/>
    <w:rsid w:val="008A434B"/>
    <w:rsid w:val="008A57FD"/>
    <w:rsid w:val="008A608A"/>
    <w:rsid w:val="008A6978"/>
    <w:rsid w:val="008B0229"/>
    <w:rsid w:val="008B4251"/>
    <w:rsid w:val="008B6B30"/>
    <w:rsid w:val="008B6FB5"/>
    <w:rsid w:val="008B76E9"/>
    <w:rsid w:val="008C1B44"/>
    <w:rsid w:val="008C60E6"/>
    <w:rsid w:val="008C7BE7"/>
    <w:rsid w:val="008D0CBA"/>
    <w:rsid w:val="008D1BE7"/>
    <w:rsid w:val="008D2B59"/>
    <w:rsid w:val="008D6704"/>
    <w:rsid w:val="008D788E"/>
    <w:rsid w:val="008E200D"/>
    <w:rsid w:val="008E3A19"/>
    <w:rsid w:val="008E3A6B"/>
    <w:rsid w:val="008E476D"/>
    <w:rsid w:val="008F1BC3"/>
    <w:rsid w:val="008F4AED"/>
    <w:rsid w:val="008F5F8A"/>
    <w:rsid w:val="0090376D"/>
    <w:rsid w:val="00903FC3"/>
    <w:rsid w:val="00906D73"/>
    <w:rsid w:val="00907FC9"/>
    <w:rsid w:val="009104C3"/>
    <w:rsid w:val="00910FDB"/>
    <w:rsid w:val="009142A8"/>
    <w:rsid w:val="009155A0"/>
    <w:rsid w:val="00915F9C"/>
    <w:rsid w:val="00925C97"/>
    <w:rsid w:val="00930069"/>
    <w:rsid w:val="009365EB"/>
    <w:rsid w:val="009367BF"/>
    <w:rsid w:val="0094457A"/>
    <w:rsid w:val="00946FD5"/>
    <w:rsid w:val="009509E6"/>
    <w:rsid w:val="00951D93"/>
    <w:rsid w:val="00952F13"/>
    <w:rsid w:val="00954C79"/>
    <w:rsid w:val="0095515C"/>
    <w:rsid w:val="0095613B"/>
    <w:rsid w:val="00957BF2"/>
    <w:rsid w:val="00957D6F"/>
    <w:rsid w:val="009619D4"/>
    <w:rsid w:val="009629E3"/>
    <w:rsid w:val="009655C1"/>
    <w:rsid w:val="00965622"/>
    <w:rsid w:val="00967C80"/>
    <w:rsid w:val="0097085C"/>
    <w:rsid w:val="009740F7"/>
    <w:rsid w:val="00974E99"/>
    <w:rsid w:val="00986C56"/>
    <w:rsid w:val="009870D1"/>
    <w:rsid w:val="0099068D"/>
    <w:rsid w:val="0099277B"/>
    <w:rsid w:val="009A1463"/>
    <w:rsid w:val="009A1677"/>
    <w:rsid w:val="009A4666"/>
    <w:rsid w:val="009A5939"/>
    <w:rsid w:val="009B2A70"/>
    <w:rsid w:val="009B3836"/>
    <w:rsid w:val="009B3DD1"/>
    <w:rsid w:val="009B4FB2"/>
    <w:rsid w:val="009B55CA"/>
    <w:rsid w:val="009B5824"/>
    <w:rsid w:val="009B7A4D"/>
    <w:rsid w:val="009C03FF"/>
    <w:rsid w:val="009C6215"/>
    <w:rsid w:val="009C6EC0"/>
    <w:rsid w:val="009D1165"/>
    <w:rsid w:val="009D2AD4"/>
    <w:rsid w:val="009D31C1"/>
    <w:rsid w:val="009D4B4C"/>
    <w:rsid w:val="009D62DF"/>
    <w:rsid w:val="009E1117"/>
    <w:rsid w:val="009E1379"/>
    <w:rsid w:val="009E16D6"/>
    <w:rsid w:val="009E7E5E"/>
    <w:rsid w:val="009F19AC"/>
    <w:rsid w:val="009F208D"/>
    <w:rsid w:val="009F2373"/>
    <w:rsid w:val="009F2E35"/>
    <w:rsid w:val="009F4A03"/>
    <w:rsid w:val="009F68F3"/>
    <w:rsid w:val="009F6B88"/>
    <w:rsid w:val="00A04380"/>
    <w:rsid w:val="00A05CC5"/>
    <w:rsid w:val="00A1041F"/>
    <w:rsid w:val="00A1086B"/>
    <w:rsid w:val="00A15517"/>
    <w:rsid w:val="00A20CA7"/>
    <w:rsid w:val="00A25666"/>
    <w:rsid w:val="00A332AC"/>
    <w:rsid w:val="00A34117"/>
    <w:rsid w:val="00A34868"/>
    <w:rsid w:val="00A354AA"/>
    <w:rsid w:val="00A35849"/>
    <w:rsid w:val="00A4137A"/>
    <w:rsid w:val="00A4300B"/>
    <w:rsid w:val="00A432AF"/>
    <w:rsid w:val="00A44007"/>
    <w:rsid w:val="00A444AC"/>
    <w:rsid w:val="00A46376"/>
    <w:rsid w:val="00A528FF"/>
    <w:rsid w:val="00A5490E"/>
    <w:rsid w:val="00A554F9"/>
    <w:rsid w:val="00A55EFA"/>
    <w:rsid w:val="00A560B4"/>
    <w:rsid w:val="00A5648E"/>
    <w:rsid w:val="00A57596"/>
    <w:rsid w:val="00A6230C"/>
    <w:rsid w:val="00A63A8B"/>
    <w:rsid w:val="00A655C6"/>
    <w:rsid w:val="00A66B49"/>
    <w:rsid w:val="00A7241B"/>
    <w:rsid w:val="00A748D8"/>
    <w:rsid w:val="00A74C23"/>
    <w:rsid w:val="00A774CB"/>
    <w:rsid w:val="00A8267D"/>
    <w:rsid w:val="00A85236"/>
    <w:rsid w:val="00A85DB2"/>
    <w:rsid w:val="00A87BC8"/>
    <w:rsid w:val="00A93981"/>
    <w:rsid w:val="00A964C3"/>
    <w:rsid w:val="00A972D7"/>
    <w:rsid w:val="00AA17B1"/>
    <w:rsid w:val="00AA1F34"/>
    <w:rsid w:val="00AA31D7"/>
    <w:rsid w:val="00AA3CA4"/>
    <w:rsid w:val="00AA4512"/>
    <w:rsid w:val="00AA52FB"/>
    <w:rsid w:val="00AA7498"/>
    <w:rsid w:val="00AB007E"/>
    <w:rsid w:val="00AB4330"/>
    <w:rsid w:val="00AB4CEB"/>
    <w:rsid w:val="00AC507F"/>
    <w:rsid w:val="00AC53EB"/>
    <w:rsid w:val="00AC6209"/>
    <w:rsid w:val="00AD0D1C"/>
    <w:rsid w:val="00AD588B"/>
    <w:rsid w:val="00AE4D8D"/>
    <w:rsid w:val="00AE5DC1"/>
    <w:rsid w:val="00AF24E5"/>
    <w:rsid w:val="00AF2F56"/>
    <w:rsid w:val="00AF396C"/>
    <w:rsid w:val="00B00B04"/>
    <w:rsid w:val="00B03E04"/>
    <w:rsid w:val="00B1095C"/>
    <w:rsid w:val="00B11C87"/>
    <w:rsid w:val="00B12E1A"/>
    <w:rsid w:val="00B13299"/>
    <w:rsid w:val="00B21B99"/>
    <w:rsid w:val="00B22170"/>
    <w:rsid w:val="00B22A1B"/>
    <w:rsid w:val="00B24A5D"/>
    <w:rsid w:val="00B27D5C"/>
    <w:rsid w:val="00B30FDF"/>
    <w:rsid w:val="00B3289B"/>
    <w:rsid w:val="00B34CAF"/>
    <w:rsid w:val="00B41694"/>
    <w:rsid w:val="00B41FAD"/>
    <w:rsid w:val="00B44DB2"/>
    <w:rsid w:val="00B513A8"/>
    <w:rsid w:val="00B52822"/>
    <w:rsid w:val="00B57035"/>
    <w:rsid w:val="00B624C2"/>
    <w:rsid w:val="00B62C8B"/>
    <w:rsid w:val="00B648A3"/>
    <w:rsid w:val="00B70A99"/>
    <w:rsid w:val="00B7286D"/>
    <w:rsid w:val="00B729E5"/>
    <w:rsid w:val="00B80117"/>
    <w:rsid w:val="00B8323C"/>
    <w:rsid w:val="00B83278"/>
    <w:rsid w:val="00B8407E"/>
    <w:rsid w:val="00B84BD9"/>
    <w:rsid w:val="00B84ED2"/>
    <w:rsid w:val="00B87D87"/>
    <w:rsid w:val="00B90F7B"/>
    <w:rsid w:val="00B924BD"/>
    <w:rsid w:val="00B94C0E"/>
    <w:rsid w:val="00B9664F"/>
    <w:rsid w:val="00B97CCD"/>
    <w:rsid w:val="00BA0951"/>
    <w:rsid w:val="00BA10C9"/>
    <w:rsid w:val="00BA1428"/>
    <w:rsid w:val="00BA655B"/>
    <w:rsid w:val="00BB4A13"/>
    <w:rsid w:val="00BB751F"/>
    <w:rsid w:val="00BC331F"/>
    <w:rsid w:val="00BC37E8"/>
    <w:rsid w:val="00BC47D1"/>
    <w:rsid w:val="00BD1800"/>
    <w:rsid w:val="00BD1B2A"/>
    <w:rsid w:val="00BD5A3E"/>
    <w:rsid w:val="00BD5AF8"/>
    <w:rsid w:val="00BD777D"/>
    <w:rsid w:val="00BE3D2D"/>
    <w:rsid w:val="00BE5ED0"/>
    <w:rsid w:val="00BF0DFD"/>
    <w:rsid w:val="00BF2330"/>
    <w:rsid w:val="00BF2F93"/>
    <w:rsid w:val="00C006CB"/>
    <w:rsid w:val="00C020C3"/>
    <w:rsid w:val="00C025E3"/>
    <w:rsid w:val="00C0351F"/>
    <w:rsid w:val="00C04AE5"/>
    <w:rsid w:val="00C1119C"/>
    <w:rsid w:val="00C12F0E"/>
    <w:rsid w:val="00C140E3"/>
    <w:rsid w:val="00C20084"/>
    <w:rsid w:val="00C24F67"/>
    <w:rsid w:val="00C2579A"/>
    <w:rsid w:val="00C26082"/>
    <w:rsid w:val="00C277D8"/>
    <w:rsid w:val="00C31BA2"/>
    <w:rsid w:val="00C342E7"/>
    <w:rsid w:val="00C343FC"/>
    <w:rsid w:val="00C34F61"/>
    <w:rsid w:val="00C3631E"/>
    <w:rsid w:val="00C364B6"/>
    <w:rsid w:val="00C37014"/>
    <w:rsid w:val="00C37D47"/>
    <w:rsid w:val="00C41903"/>
    <w:rsid w:val="00C4278E"/>
    <w:rsid w:val="00C43163"/>
    <w:rsid w:val="00C455AD"/>
    <w:rsid w:val="00C503D9"/>
    <w:rsid w:val="00C50676"/>
    <w:rsid w:val="00C5123B"/>
    <w:rsid w:val="00C51C80"/>
    <w:rsid w:val="00C52E2C"/>
    <w:rsid w:val="00C5379C"/>
    <w:rsid w:val="00C55EC8"/>
    <w:rsid w:val="00C579A2"/>
    <w:rsid w:val="00C618A4"/>
    <w:rsid w:val="00C633C4"/>
    <w:rsid w:val="00C63C63"/>
    <w:rsid w:val="00C644D8"/>
    <w:rsid w:val="00C64639"/>
    <w:rsid w:val="00C64B8C"/>
    <w:rsid w:val="00C674C5"/>
    <w:rsid w:val="00C701C4"/>
    <w:rsid w:val="00C704DE"/>
    <w:rsid w:val="00C70956"/>
    <w:rsid w:val="00C71C2E"/>
    <w:rsid w:val="00C750BA"/>
    <w:rsid w:val="00C8017D"/>
    <w:rsid w:val="00C813FF"/>
    <w:rsid w:val="00C81D60"/>
    <w:rsid w:val="00C81D64"/>
    <w:rsid w:val="00C823BE"/>
    <w:rsid w:val="00C83329"/>
    <w:rsid w:val="00C8370D"/>
    <w:rsid w:val="00C8702E"/>
    <w:rsid w:val="00C904E0"/>
    <w:rsid w:val="00C9215F"/>
    <w:rsid w:val="00C954FE"/>
    <w:rsid w:val="00CA08C2"/>
    <w:rsid w:val="00CA2885"/>
    <w:rsid w:val="00CA40C3"/>
    <w:rsid w:val="00CA5887"/>
    <w:rsid w:val="00CA5B06"/>
    <w:rsid w:val="00CA5B95"/>
    <w:rsid w:val="00CA7003"/>
    <w:rsid w:val="00CA7050"/>
    <w:rsid w:val="00CA7476"/>
    <w:rsid w:val="00CB56B6"/>
    <w:rsid w:val="00CC2815"/>
    <w:rsid w:val="00CC642D"/>
    <w:rsid w:val="00CC662F"/>
    <w:rsid w:val="00CC7C0D"/>
    <w:rsid w:val="00CC7EA5"/>
    <w:rsid w:val="00CD15D9"/>
    <w:rsid w:val="00CD3259"/>
    <w:rsid w:val="00CD363D"/>
    <w:rsid w:val="00CD5778"/>
    <w:rsid w:val="00CE10F0"/>
    <w:rsid w:val="00CE200F"/>
    <w:rsid w:val="00CE2FD9"/>
    <w:rsid w:val="00CE5916"/>
    <w:rsid w:val="00CE5E32"/>
    <w:rsid w:val="00CF163D"/>
    <w:rsid w:val="00CF1DBB"/>
    <w:rsid w:val="00CF68FC"/>
    <w:rsid w:val="00CF771C"/>
    <w:rsid w:val="00CF785A"/>
    <w:rsid w:val="00D05E07"/>
    <w:rsid w:val="00D0675F"/>
    <w:rsid w:val="00D078AE"/>
    <w:rsid w:val="00D127EC"/>
    <w:rsid w:val="00D1337F"/>
    <w:rsid w:val="00D13CB8"/>
    <w:rsid w:val="00D15475"/>
    <w:rsid w:val="00D17552"/>
    <w:rsid w:val="00D204A1"/>
    <w:rsid w:val="00D22B16"/>
    <w:rsid w:val="00D25F5E"/>
    <w:rsid w:val="00D27ED6"/>
    <w:rsid w:val="00D348FB"/>
    <w:rsid w:val="00D35185"/>
    <w:rsid w:val="00D36682"/>
    <w:rsid w:val="00D40B33"/>
    <w:rsid w:val="00D40BF2"/>
    <w:rsid w:val="00D424A2"/>
    <w:rsid w:val="00D4330E"/>
    <w:rsid w:val="00D435C5"/>
    <w:rsid w:val="00D437BE"/>
    <w:rsid w:val="00D47DF9"/>
    <w:rsid w:val="00D52593"/>
    <w:rsid w:val="00D5361A"/>
    <w:rsid w:val="00D541C5"/>
    <w:rsid w:val="00D54AFE"/>
    <w:rsid w:val="00D578E8"/>
    <w:rsid w:val="00D66C63"/>
    <w:rsid w:val="00D7344C"/>
    <w:rsid w:val="00D73587"/>
    <w:rsid w:val="00D74186"/>
    <w:rsid w:val="00D743F1"/>
    <w:rsid w:val="00D75C51"/>
    <w:rsid w:val="00D75F51"/>
    <w:rsid w:val="00D761BC"/>
    <w:rsid w:val="00D76495"/>
    <w:rsid w:val="00D7718D"/>
    <w:rsid w:val="00D77C22"/>
    <w:rsid w:val="00D80932"/>
    <w:rsid w:val="00D86BE7"/>
    <w:rsid w:val="00D90D5D"/>
    <w:rsid w:val="00D94677"/>
    <w:rsid w:val="00D9694B"/>
    <w:rsid w:val="00D97463"/>
    <w:rsid w:val="00D97B48"/>
    <w:rsid w:val="00DA0342"/>
    <w:rsid w:val="00DA0FAD"/>
    <w:rsid w:val="00DA3008"/>
    <w:rsid w:val="00DA707A"/>
    <w:rsid w:val="00DA7DCE"/>
    <w:rsid w:val="00DB0042"/>
    <w:rsid w:val="00DB6D41"/>
    <w:rsid w:val="00DB774D"/>
    <w:rsid w:val="00DC24E0"/>
    <w:rsid w:val="00DC3992"/>
    <w:rsid w:val="00DC3BC4"/>
    <w:rsid w:val="00DC7F5E"/>
    <w:rsid w:val="00DD11DB"/>
    <w:rsid w:val="00DD2E3A"/>
    <w:rsid w:val="00DD54B7"/>
    <w:rsid w:val="00DE048F"/>
    <w:rsid w:val="00DE1B62"/>
    <w:rsid w:val="00DE2596"/>
    <w:rsid w:val="00DF2B2D"/>
    <w:rsid w:val="00DF5EA6"/>
    <w:rsid w:val="00DF7EB5"/>
    <w:rsid w:val="00E017E4"/>
    <w:rsid w:val="00E03D21"/>
    <w:rsid w:val="00E04051"/>
    <w:rsid w:val="00E053F2"/>
    <w:rsid w:val="00E07683"/>
    <w:rsid w:val="00E16AED"/>
    <w:rsid w:val="00E21AD0"/>
    <w:rsid w:val="00E21EDE"/>
    <w:rsid w:val="00E24557"/>
    <w:rsid w:val="00E259AA"/>
    <w:rsid w:val="00E3138F"/>
    <w:rsid w:val="00E32275"/>
    <w:rsid w:val="00E325E9"/>
    <w:rsid w:val="00E36D8A"/>
    <w:rsid w:val="00E37457"/>
    <w:rsid w:val="00E3792C"/>
    <w:rsid w:val="00E403A9"/>
    <w:rsid w:val="00E40A66"/>
    <w:rsid w:val="00E42105"/>
    <w:rsid w:val="00E434E2"/>
    <w:rsid w:val="00E57867"/>
    <w:rsid w:val="00E63DA9"/>
    <w:rsid w:val="00E65BCE"/>
    <w:rsid w:val="00E748D9"/>
    <w:rsid w:val="00E74A59"/>
    <w:rsid w:val="00E7506A"/>
    <w:rsid w:val="00E76A56"/>
    <w:rsid w:val="00E806B3"/>
    <w:rsid w:val="00E86C89"/>
    <w:rsid w:val="00E904FF"/>
    <w:rsid w:val="00E923B3"/>
    <w:rsid w:val="00E96612"/>
    <w:rsid w:val="00E9680B"/>
    <w:rsid w:val="00EA26D8"/>
    <w:rsid w:val="00EA2BC2"/>
    <w:rsid w:val="00EA3296"/>
    <w:rsid w:val="00EA33E0"/>
    <w:rsid w:val="00EA3BFF"/>
    <w:rsid w:val="00EA46DB"/>
    <w:rsid w:val="00EA59D0"/>
    <w:rsid w:val="00EA5F38"/>
    <w:rsid w:val="00EA6558"/>
    <w:rsid w:val="00EB197C"/>
    <w:rsid w:val="00EB1B23"/>
    <w:rsid w:val="00EB2201"/>
    <w:rsid w:val="00EB52AE"/>
    <w:rsid w:val="00EB5AA8"/>
    <w:rsid w:val="00EC412C"/>
    <w:rsid w:val="00EC4185"/>
    <w:rsid w:val="00ED3384"/>
    <w:rsid w:val="00ED3F78"/>
    <w:rsid w:val="00ED48E1"/>
    <w:rsid w:val="00EE32CA"/>
    <w:rsid w:val="00EE426B"/>
    <w:rsid w:val="00EF0A29"/>
    <w:rsid w:val="00EF1EE8"/>
    <w:rsid w:val="00EF5C64"/>
    <w:rsid w:val="00EF74C2"/>
    <w:rsid w:val="00F04F18"/>
    <w:rsid w:val="00F05DE0"/>
    <w:rsid w:val="00F062DF"/>
    <w:rsid w:val="00F0661B"/>
    <w:rsid w:val="00F130C0"/>
    <w:rsid w:val="00F14931"/>
    <w:rsid w:val="00F15B0C"/>
    <w:rsid w:val="00F17EBB"/>
    <w:rsid w:val="00F20CAA"/>
    <w:rsid w:val="00F21857"/>
    <w:rsid w:val="00F25267"/>
    <w:rsid w:val="00F26BC1"/>
    <w:rsid w:val="00F30075"/>
    <w:rsid w:val="00F304C3"/>
    <w:rsid w:val="00F319B1"/>
    <w:rsid w:val="00F321B4"/>
    <w:rsid w:val="00F32B44"/>
    <w:rsid w:val="00F32FF9"/>
    <w:rsid w:val="00F36E8B"/>
    <w:rsid w:val="00F37067"/>
    <w:rsid w:val="00F40919"/>
    <w:rsid w:val="00F47A6A"/>
    <w:rsid w:val="00F52CFB"/>
    <w:rsid w:val="00F555BF"/>
    <w:rsid w:val="00F56F5E"/>
    <w:rsid w:val="00F62E2A"/>
    <w:rsid w:val="00F67AE7"/>
    <w:rsid w:val="00F67EA8"/>
    <w:rsid w:val="00F706B4"/>
    <w:rsid w:val="00F71E29"/>
    <w:rsid w:val="00F721D8"/>
    <w:rsid w:val="00F74121"/>
    <w:rsid w:val="00F749C5"/>
    <w:rsid w:val="00F76A35"/>
    <w:rsid w:val="00F76ED5"/>
    <w:rsid w:val="00F8208E"/>
    <w:rsid w:val="00F8244B"/>
    <w:rsid w:val="00F87DC6"/>
    <w:rsid w:val="00F90AAE"/>
    <w:rsid w:val="00F9178C"/>
    <w:rsid w:val="00F92C5D"/>
    <w:rsid w:val="00F93889"/>
    <w:rsid w:val="00F93E3C"/>
    <w:rsid w:val="00FA0909"/>
    <w:rsid w:val="00FA2803"/>
    <w:rsid w:val="00FA2DB6"/>
    <w:rsid w:val="00FB00EE"/>
    <w:rsid w:val="00FB1B2F"/>
    <w:rsid w:val="00FB3867"/>
    <w:rsid w:val="00FB54A9"/>
    <w:rsid w:val="00FB5863"/>
    <w:rsid w:val="00FB6972"/>
    <w:rsid w:val="00FC0E48"/>
    <w:rsid w:val="00FC22F8"/>
    <w:rsid w:val="00FC5B3F"/>
    <w:rsid w:val="00FD183E"/>
    <w:rsid w:val="00FD408C"/>
    <w:rsid w:val="00FD6510"/>
    <w:rsid w:val="00FE02CE"/>
    <w:rsid w:val="00FF3A54"/>
    <w:rsid w:val="00FF5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33C63EE1"/>
  <w15:docId w15:val="{6658B6D1-B065-482E-A589-E8874AFFF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jc w:val="both"/>
    </w:pPr>
    <w:rPr>
      <w:rFonts w:ascii="Arial" w:hAnsi="Arial" w:cs="Arial"/>
      <w:sz w:val="22"/>
      <w:szCs w:val="22"/>
    </w:rPr>
  </w:style>
  <w:style w:type="paragraph" w:styleId="Heading1">
    <w:name w:val="heading 1"/>
    <w:basedOn w:val="Normal"/>
    <w:next w:val="Normal"/>
    <w:qFormat/>
    <w:rsid w:val="00CA5887"/>
    <w:pPr>
      <w:keepNext/>
      <w:spacing w:line="276" w:lineRule="auto"/>
      <w:outlineLvl w:val="0"/>
    </w:pPr>
    <w:rPr>
      <w:rFonts w:ascii="Times New Roman" w:hAnsi="Times New Roman"/>
      <w:b/>
      <w:bCs/>
      <w:spacing w:val="5"/>
      <w:kern w:val="2"/>
      <w:sz w:val="28"/>
    </w:rPr>
  </w:style>
  <w:style w:type="paragraph" w:styleId="Heading2">
    <w:name w:val="heading 2"/>
    <w:basedOn w:val="Normal"/>
    <w:next w:val="Normal"/>
    <w:link w:val="Heading2Char"/>
    <w:qFormat/>
    <w:rsid w:val="00CA5887"/>
    <w:pPr>
      <w:keepNext/>
      <w:tabs>
        <w:tab w:val="left" w:pos="720"/>
        <w:tab w:val="left" w:pos="7920"/>
      </w:tabs>
      <w:jc w:val="left"/>
      <w:outlineLvl w:val="1"/>
    </w:pPr>
    <w:rPr>
      <w:rFonts w:ascii="Times New Roman" w:hAnsi="Times New Roman"/>
      <w:b/>
      <w:bCs/>
      <w:sz w:val="24"/>
      <w:szCs w:val="24"/>
    </w:rPr>
  </w:style>
  <w:style w:type="paragraph" w:styleId="Heading3">
    <w:name w:val="heading 3"/>
    <w:basedOn w:val="Normal"/>
    <w:next w:val="Normal"/>
    <w:link w:val="Heading3Char"/>
    <w:qFormat/>
    <w:pPr>
      <w:keepNext/>
      <w:tabs>
        <w:tab w:val="left" w:pos="720"/>
        <w:tab w:val="left" w:pos="8280"/>
      </w:tabs>
      <w:ind w:left="720"/>
      <w:jc w:val="left"/>
      <w:outlineLvl w:val="2"/>
    </w:pPr>
    <w:rPr>
      <w:b/>
      <w:bCs/>
      <w:spacing w:val="5"/>
      <w:kern w:val="2"/>
      <w:sz w:val="24"/>
      <w:szCs w:val="24"/>
    </w:rPr>
  </w:style>
  <w:style w:type="paragraph" w:styleId="Heading4">
    <w:name w:val="heading 4"/>
    <w:basedOn w:val="Normal"/>
    <w:next w:val="Normal"/>
    <w:qFormat/>
    <w:pPr>
      <w:keepNext/>
      <w:jc w:val="center"/>
      <w:outlineLvl w:val="3"/>
    </w:pPr>
    <w:rPr>
      <w:b/>
      <w:bCs/>
      <w:sz w:val="24"/>
      <w:szCs w:val="24"/>
    </w:rPr>
  </w:style>
  <w:style w:type="paragraph" w:styleId="Heading7">
    <w:name w:val="heading 7"/>
    <w:basedOn w:val="Normal"/>
    <w:next w:val="Normal"/>
    <w:link w:val="Heading7Char"/>
    <w:semiHidden/>
    <w:unhideWhenUsed/>
    <w:qFormat/>
    <w:rsid w:val="00E7506A"/>
    <w:pPr>
      <w:spacing w:before="240" w:after="60"/>
      <w:outlineLvl w:val="6"/>
    </w:pPr>
    <w:rPr>
      <w:rFonts w:ascii="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F54A4"/>
    <w:rPr>
      <w:rFonts w:ascii="Tahoma" w:hAnsi="Tahoma" w:cs="Tahoma"/>
      <w:sz w:val="16"/>
      <w:szCs w:val="16"/>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rPr>
      <w:rFonts w:ascii="Arial" w:hAnsi="Arial" w:cs="Arial"/>
      <w:sz w:val="22"/>
      <w:szCs w:val="22"/>
    </w:rPr>
  </w:style>
  <w:style w:type="paragraph" w:styleId="Caption">
    <w:name w:val="caption"/>
    <w:basedOn w:val="Normal"/>
    <w:next w:val="Normal"/>
    <w:qFormat/>
    <w:pPr>
      <w:spacing w:before="120" w:after="120"/>
    </w:pPr>
    <w:rPr>
      <w:b/>
      <w:bCs/>
    </w:rPr>
  </w:style>
  <w:style w:type="paragraph" w:styleId="BodyText2">
    <w:name w:val="Body Text 2"/>
    <w:basedOn w:val="Normal"/>
    <w:pPr>
      <w:ind w:left="720" w:hanging="720"/>
      <w:jc w:val="left"/>
    </w:pPr>
    <w:rPr>
      <w:sz w:val="24"/>
      <w:szCs w:val="24"/>
    </w:rPr>
  </w:style>
  <w:style w:type="paragraph" w:customStyle="1" w:styleId="Level2-Part1">
    <w:name w:val="Level 2 - Part 1"/>
    <w:basedOn w:val="Normal"/>
    <w:pPr>
      <w:numPr>
        <w:ilvl w:val="1"/>
        <w:numId w:val="33"/>
      </w:numPr>
    </w:pPr>
  </w:style>
  <w:style w:type="paragraph" w:customStyle="1" w:styleId="Level3-Part1">
    <w:name w:val="Level 3 - Part 1"/>
    <w:basedOn w:val="Normal"/>
    <w:pPr>
      <w:numPr>
        <w:ilvl w:val="2"/>
        <w:numId w:val="1"/>
      </w:numPr>
    </w:pPr>
  </w:style>
  <w:style w:type="paragraph" w:customStyle="1" w:styleId="Level4-Part1">
    <w:name w:val="Level 4 - Part 1"/>
    <w:basedOn w:val="Normal"/>
    <w:pPr>
      <w:numPr>
        <w:ilvl w:val="3"/>
        <w:numId w:val="34"/>
      </w:numPr>
    </w:pPr>
  </w:style>
  <w:style w:type="paragraph" w:customStyle="1" w:styleId="Level1-Part1">
    <w:name w:val="Level 1 - Part 1"/>
    <w:basedOn w:val="Normal"/>
    <w:pPr>
      <w:numPr>
        <w:numId w:val="35"/>
      </w:numPr>
      <w:outlineLvl w:val="0"/>
    </w:pPr>
  </w:style>
  <w:style w:type="paragraph" w:customStyle="1" w:styleId="Level5-Part1">
    <w:name w:val="Level 5 - Part 1"/>
    <w:basedOn w:val="Normal"/>
    <w:pPr>
      <w:numPr>
        <w:ilvl w:val="4"/>
        <w:numId w:val="36"/>
      </w:numPr>
    </w:pPr>
  </w:style>
  <w:style w:type="paragraph" w:customStyle="1" w:styleId="Level6-Part1">
    <w:name w:val="Level 6 - Part 1"/>
    <w:basedOn w:val="Normal"/>
    <w:pPr>
      <w:numPr>
        <w:ilvl w:val="5"/>
        <w:numId w:val="37"/>
      </w:numPr>
    </w:p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pPr>
      <w:autoSpaceDE w:val="0"/>
      <w:autoSpaceDN w:val="0"/>
      <w:adjustRightInd w:val="0"/>
      <w:jc w:val="left"/>
    </w:pPr>
    <w:rPr>
      <w:color w:val="000000"/>
    </w:rPr>
  </w:style>
  <w:style w:type="paragraph" w:styleId="Subtitle">
    <w:name w:val="Subtitle"/>
    <w:basedOn w:val="Normal"/>
    <w:qFormat/>
    <w:pPr>
      <w:jc w:val="left"/>
    </w:pPr>
    <w:rPr>
      <w:b/>
      <w:bCs/>
      <w:sz w:val="24"/>
      <w:szCs w:val="24"/>
    </w:rPr>
  </w:style>
  <w:style w:type="paragraph" w:styleId="BodyText3">
    <w:name w:val="Body Text 3"/>
    <w:basedOn w:val="Normal"/>
    <w:link w:val="BodyText3Char"/>
    <w:pPr>
      <w:jc w:val="left"/>
    </w:pPr>
    <w:rPr>
      <w:sz w:val="24"/>
      <w:szCs w:val="24"/>
    </w:rPr>
  </w:style>
  <w:style w:type="paragraph" w:styleId="BodyTextIndent2">
    <w:name w:val="Body Text Indent 2"/>
    <w:basedOn w:val="Normal"/>
    <w:pPr>
      <w:keepLines/>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360"/>
      <w:jc w:val="left"/>
    </w:pPr>
    <w:rPr>
      <w:sz w:val="24"/>
      <w:szCs w:val="24"/>
    </w:rPr>
  </w:style>
  <w:style w:type="paragraph" w:styleId="ListBullet">
    <w:name w:val="List Bullet"/>
    <w:basedOn w:val="Normal"/>
    <w:autoRedefine/>
    <w:rsid w:val="0059507B"/>
    <w:pPr>
      <w:numPr>
        <w:numId w:val="2"/>
      </w:numPr>
      <w:tabs>
        <w:tab w:val="clear" w:pos="360"/>
        <w:tab w:val="num" w:pos="720"/>
      </w:tabs>
    </w:pPr>
  </w:style>
  <w:style w:type="table" w:styleId="TableGrid">
    <w:name w:val="Table Grid"/>
    <w:basedOn w:val="TableNormal"/>
    <w:uiPriority w:val="59"/>
    <w:rsid w:val="00C70956"/>
    <w:pPr>
      <w:jc w:val="both"/>
    </w:pPr>
    <w:rPr>
      <w:rFonts w:ascii="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8F4AED"/>
    <w:rPr>
      <w:sz w:val="16"/>
      <w:szCs w:val="16"/>
    </w:rPr>
  </w:style>
  <w:style w:type="paragraph" w:styleId="CommentText">
    <w:name w:val="annotation text"/>
    <w:basedOn w:val="Normal"/>
    <w:link w:val="CommentTextChar"/>
    <w:semiHidden/>
    <w:rsid w:val="008F4AED"/>
    <w:rPr>
      <w:sz w:val="20"/>
      <w:szCs w:val="20"/>
    </w:rPr>
  </w:style>
  <w:style w:type="paragraph" w:styleId="CommentSubject">
    <w:name w:val="annotation subject"/>
    <w:basedOn w:val="CommentText"/>
    <w:next w:val="CommentText"/>
    <w:semiHidden/>
    <w:rsid w:val="008F4AED"/>
    <w:rPr>
      <w:b/>
      <w:bCs/>
    </w:rPr>
  </w:style>
  <w:style w:type="paragraph" w:styleId="FootnoteText">
    <w:name w:val="footnote text"/>
    <w:basedOn w:val="Normal"/>
    <w:semiHidden/>
    <w:rsid w:val="00C813FF"/>
    <w:rPr>
      <w:sz w:val="20"/>
      <w:szCs w:val="20"/>
    </w:rPr>
  </w:style>
  <w:style w:type="character" w:styleId="FootnoteReference">
    <w:name w:val="footnote reference"/>
    <w:semiHidden/>
    <w:rsid w:val="00C813FF"/>
    <w:rPr>
      <w:vertAlign w:val="superscript"/>
    </w:rPr>
  </w:style>
  <w:style w:type="paragraph" w:styleId="TOC1">
    <w:name w:val="toc 1"/>
    <w:basedOn w:val="Normal"/>
    <w:next w:val="Normal"/>
    <w:autoRedefine/>
    <w:uiPriority w:val="39"/>
    <w:rsid w:val="004E5CFE"/>
    <w:rPr>
      <w:rFonts w:ascii="Times New Roman" w:hAnsi="Times New Roman"/>
      <w:sz w:val="24"/>
    </w:rPr>
  </w:style>
  <w:style w:type="paragraph" w:styleId="TOC3">
    <w:name w:val="toc 3"/>
    <w:basedOn w:val="Normal"/>
    <w:next w:val="Normal"/>
    <w:autoRedefine/>
    <w:uiPriority w:val="39"/>
    <w:rsid w:val="003331ED"/>
    <w:pPr>
      <w:ind w:left="440"/>
    </w:pPr>
  </w:style>
  <w:style w:type="paragraph" w:styleId="TOC2">
    <w:name w:val="toc 2"/>
    <w:basedOn w:val="Normal"/>
    <w:next w:val="Normal"/>
    <w:autoRedefine/>
    <w:uiPriority w:val="39"/>
    <w:rsid w:val="003331ED"/>
    <w:pPr>
      <w:ind w:left="220"/>
    </w:pPr>
  </w:style>
  <w:style w:type="character" w:styleId="Hyperlink">
    <w:name w:val="Hyperlink"/>
    <w:uiPriority w:val="99"/>
    <w:rsid w:val="003331ED"/>
    <w:rPr>
      <w:color w:val="0000FF"/>
      <w:u w:val="single"/>
    </w:rPr>
  </w:style>
  <w:style w:type="paragraph" w:customStyle="1" w:styleId="a">
    <w:name w:val="_"/>
    <w:rsid w:val="00272DB9"/>
    <w:pPr>
      <w:autoSpaceDE w:val="0"/>
      <w:autoSpaceDN w:val="0"/>
      <w:adjustRightInd w:val="0"/>
      <w:ind w:left="-1440"/>
    </w:pPr>
    <w:rPr>
      <w:rFonts w:ascii="Arial" w:hAnsi="Arial" w:cs="Arial"/>
      <w:sz w:val="24"/>
      <w:szCs w:val="24"/>
    </w:rPr>
  </w:style>
  <w:style w:type="character" w:customStyle="1" w:styleId="CommentTextChar">
    <w:name w:val="Comment Text Char"/>
    <w:link w:val="CommentText"/>
    <w:rsid w:val="002C6BDF"/>
    <w:rPr>
      <w:rFonts w:ascii="Arial" w:hAnsi="Arial" w:cs="Arial"/>
      <w:lang w:val="en-US" w:eastAsia="en-US"/>
    </w:rPr>
  </w:style>
  <w:style w:type="paragraph" w:styleId="TableofFigures">
    <w:name w:val="table of figures"/>
    <w:basedOn w:val="Normal"/>
    <w:next w:val="Normal"/>
    <w:uiPriority w:val="99"/>
    <w:rsid w:val="00EF74C2"/>
    <w:rPr>
      <w:rFonts w:ascii="Times New Roman" w:hAnsi="Times New Roman"/>
      <w:sz w:val="24"/>
    </w:rPr>
  </w:style>
  <w:style w:type="character" w:customStyle="1" w:styleId="Heading7Char">
    <w:name w:val="Heading 7 Char"/>
    <w:link w:val="Heading7"/>
    <w:semiHidden/>
    <w:rsid w:val="00E7506A"/>
    <w:rPr>
      <w:rFonts w:ascii="Calibri" w:eastAsia="Times New Roman" w:hAnsi="Calibri" w:cs="Times New Roman"/>
      <w:sz w:val="24"/>
      <w:szCs w:val="24"/>
    </w:rPr>
  </w:style>
  <w:style w:type="paragraph" w:styleId="EndnoteText">
    <w:name w:val="endnote text"/>
    <w:basedOn w:val="Normal"/>
    <w:link w:val="EndnoteTextChar"/>
    <w:rsid w:val="006B4DD6"/>
    <w:pPr>
      <w:widowControl w:val="0"/>
      <w:jc w:val="left"/>
    </w:pPr>
    <w:rPr>
      <w:rFonts w:ascii="Times New Roman" w:hAnsi="Times New Roman" w:cs="Times New Roman"/>
      <w:snapToGrid w:val="0"/>
      <w:sz w:val="24"/>
      <w:szCs w:val="20"/>
    </w:rPr>
  </w:style>
  <w:style w:type="character" w:customStyle="1" w:styleId="EndnoteTextChar">
    <w:name w:val="Endnote Text Char"/>
    <w:link w:val="EndnoteText"/>
    <w:rsid w:val="006B4DD6"/>
    <w:rPr>
      <w:snapToGrid w:val="0"/>
      <w:sz w:val="24"/>
    </w:rPr>
  </w:style>
  <w:style w:type="paragraph" w:customStyle="1" w:styleId="QAPSubheading1">
    <w:name w:val="QAP.Subheading1"/>
    <w:basedOn w:val="Normal"/>
    <w:rsid w:val="006D72F9"/>
    <w:pPr>
      <w:jc w:val="left"/>
    </w:pPr>
    <w:rPr>
      <w:rFonts w:ascii="Times New Roman" w:hAnsi="Times New Roman" w:cs="Times New Roman"/>
      <w:b/>
      <w:bCs/>
      <w:color w:val="000000"/>
      <w:sz w:val="26"/>
      <w:szCs w:val="24"/>
    </w:rPr>
  </w:style>
  <w:style w:type="paragraph" w:customStyle="1" w:styleId="Level2">
    <w:name w:val="Level 2"/>
    <w:rsid w:val="006D72F9"/>
    <w:pPr>
      <w:autoSpaceDE w:val="0"/>
      <w:autoSpaceDN w:val="0"/>
      <w:adjustRightInd w:val="0"/>
      <w:ind w:left="1440"/>
    </w:pPr>
    <w:rPr>
      <w:sz w:val="24"/>
      <w:szCs w:val="24"/>
    </w:rPr>
  </w:style>
  <w:style w:type="paragraph" w:customStyle="1" w:styleId="CM48">
    <w:name w:val="CM48"/>
    <w:basedOn w:val="Normal"/>
    <w:next w:val="Normal"/>
    <w:uiPriority w:val="99"/>
    <w:rsid w:val="00C8370D"/>
    <w:pPr>
      <w:autoSpaceDE w:val="0"/>
      <w:autoSpaceDN w:val="0"/>
      <w:adjustRightInd w:val="0"/>
      <w:jc w:val="left"/>
    </w:pPr>
    <w:rPr>
      <w:rFonts w:ascii="Times New Roman" w:hAnsi="Times New Roman" w:cs="Times New Roman"/>
      <w:sz w:val="24"/>
      <w:szCs w:val="24"/>
    </w:rPr>
  </w:style>
  <w:style w:type="paragraph" w:styleId="ListParagraph">
    <w:name w:val="List Paragraph"/>
    <w:basedOn w:val="Normal"/>
    <w:uiPriority w:val="34"/>
    <w:qFormat/>
    <w:rsid w:val="00ED48E1"/>
    <w:pPr>
      <w:ind w:left="720"/>
      <w:contextualSpacing/>
      <w:jc w:val="left"/>
    </w:pPr>
    <w:rPr>
      <w:rFonts w:ascii="Times New Roman" w:hAnsi="Times New Roman" w:cs="Times New Roman"/>
      <w:sz w:val="24"/>
      <w:szCs w:val="24"/>
    </w:rPr>
  </w:style>
  <w:style w:type="character" w:customStyle="1" w:styleId="Heading2Char">
    <w:name w:val="Heading 2 Char"/>
    <w:link w:val="Heading2"/>
    <w:rsid w:val="00CA5887"/>
    <w:rPr>
      <w:rFonts w:cs="Arial"/>
      <w:b/>
      <w:bCs/>
      <w:sz w:val="24"/>
      <w:szCs w:val="24"/>
    </w:rPr>
  </w:style>
  <w:style w:type="character" w:customStyle="1" w:styleId="Heading3Char">
    <w:name w:val="Heading 3 Char"/>
    <w:link w:val="Heading3"/>
    <w:rsid w:val="00C618A4"/>
    <w:rPr>
      <w:rFonts w:ascii="Arial" w:hAnsi="Arial" w:cs="Arial"/>
      <w:b/>
      <w:bCs/>
      <w:spacing w:val="5"/>
      <w:kern w:val="2"/>
      <w:sz w:val="24"/>
      <w:szCs w:val="24"/>
    </w:rPr>
  </w:style>
  <w:style w:type="character" w:customStyle="1" w:styleId="BodyText3Char">
    <w:name w:val="Body Text 3 Char"/>
    <w:link w:val="BodyText3"/>
    <w:rsid w:val="006F36E0"/>
    <w:rPr>
      <w:rFonts w:ascii="Arial" w:hAnsi="Arial" w:cs="Arial"/>
      <w:sz w:val="24"/>
      <w:szCs w:val="24"/>
    </w:rPr>
  </w:style>
  <w:style w:type="paragraph" w:customStyle="1" w:styleId="Level1">
    <w:name w:val="Level 1"/>
    <w:basedOn w:val="Normal"/>
    <w:rsid w:val="00024133"/>
    <w:pPr>
      <w:widowControl w:val="0"/>
      <w:numPr>
        <w:numId w:val="11"/>
      </w:numPr>
      <w:autoSpaceDE w:val="0"/>
      <w:autoSpaceDN w:val="0"/>
      <w:adjustRightInd w:val="0"/>
      <w:ind w:left="510" w:hanging="510"/>
      <w:jc w:val="left"/>
      <w:outlineLvl w:val="0"/>
    </w:pPr>
    <w:rPr>
      <w:rFonts w:ascii="Times New Roman" w:hAnsi="Times New Roman" w:cs="Times New Roman"/>
      <w:sz w:val="24"/>
      <w:szCs w:val="24"/>
    </w:rPr>
  </w:style>
  <w:style w:type="character" w:customStyle="1" w:styleId="company-details-c">
    <w:name w:val="company-details-c"/>
    <w:rsid w:val="007E739F"/>
  </w:style>
  <w:style w:type="paragraph" w:styleId="TOCHeading">
    <w:name w:val="TOC Heading"/>
    <w:basedOn w:val="Heading1"/>
    <w:next w:val="Normal"/>
    <w:uiPriority w:val="39"/>
    <w:unhideWhenUsed/>
    <w:qFormat/>
    <w:rsid w:val="007E5D65"/>
    <w:pPr>
      <w:keepLines/>
      <w:spacing w:before="240" w:line="259" w:lineRule="auto"/>
      <w:jc w:val="left"/>
      <w:outlineLvl w:val="9"/>
    </w:pPr>
    <w:rPr>
      <w:rFonts w:ascii="Calibri Light" w:hAnsi="Calibri Light" w:cs="Times New Roman"/>
      <w:b w:val="0"/>
      <w:bCs w:val="0"/>
      <w:color w:val="2F5496"/>
      <w:spacing w:val="0"/>
      <w:kern w:val="0"/>
      <w:sz w:val="32"/>
      <w:szCs w:val="32"/>
    </w:rPr>
  </w:style>
  <w:style w:type="character" w:customStyle="1" w:styleId="FooterChar">
    <w:name w:val="Footer Char"/>
    <w:link w:val="Footer"/>
    <w:uiPriority w:val="99"/>
    <w:rsid w:val="00144C4A"/>
    <w:rPr>
      <w:rFonts w:ascii="Arial" w:hAnsi="Arial" w:cs="Arial"/>
      <w:sz w:val="22"/>
      <w:szCs w:val="22"/>
    </w:rPr>
  </w:style>
  <w:style w:type="character" w:customStyle="1" w:styleId="HeaderChar">
    <w:name w:val="Header Char"/>
    <w:link w:val="Header"/>
    <w:uiPriority w:val="99"/>
    <w:rsid w:val="00C455AD"/>
    <w:rPr>
      <w:rFonts w:ascii="Arial" w:hAnsi="Arial" w:cs="Arial"/>
      <w:sz w:val="22"/>
      <w:szCs w:val="22"/>
    </w:rPr>
  </w:style>
  <w:style w:type="paragraph" w:customStyle="1" w:styleId="HeadingOWLA">
    <w:name w:val="Heading OWLA"/>
    <w:basedOn w:val="Normal"/>
    <w:next w:val="Normal"/>
    <w:link w:val="HeadingOWLAChar"/>
    <w:qFormat/>
    <w:rsid w:val="00FB1B2F"/>
    <w:rPr>
      <w:rFonts w:ascii="Times New Roman" w:hAnsi="Times New Roman" w:cs="Times New Roman"/>
      <w:b/>
      <w:sz w:val="28"/>
    </w:rPr>
  </w:style>
  <w:style w:type="character" w:customStyle="1" w:styleId="HeadingOWLAChar">
    <w:name w:val="Heading OWLA Char"/>
    <w:link w:val="HeadingOWLA"/>
    <w:rsid w:val="00FB1B2F"/>
    <w:rPr>
      <w:b/>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108141">
      <w:bodyDiv w:val="1"/>
      <w:marLeft w:val="0"/>
      <w:marRight w:val="0"/>
      <w:marTop w:val="0"/>
      <w:marBottom w:val="0"/>
      <w:divBdr>
        <w:top w:val="none" w:sz="0" w:space="0" w:color="auto"/>
        <w:left w:val="none" w:sz="0" w:space="0" w:color="auto"/>
        <w:bottom w:val="none" w:sz="0" w:space="0" w:color="auto"/>
        <w:right w:val="none" w:sz="0" w:space="0" w:color="auto"/>
      </w:divBdr>
    </w:div>
    <w:div w:id="1038354794">
      <w:bodyDiv w:val="1"/>
      <w:marLeft w:val="0"/>
      <w:marRight w:val="0"/>
      <w:marTop w:val="0"/>
      <w:marBottom w:val="0"/>
      <w:divBdr>
        <w:top w:val="none" w:sz="0" w:space="0" w:color="auto"/>
        <w:left w:val="none" w:sz="0" w:space="0" w:color="auto"/>
        <w:bottom w:val="none" w:sz="0" w:space="0" w:color="auto"/>
        <w:right w:val="none" w:sz="0" w:space="0" w:color="auto"/>
      </w:divBdr>
    </w:div>
    <w:div w:id="1301956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oleObject" Target="embeddings/Microsoft_Excel_97-2003_Worksheet4.xls"/><Relationship Id="rId21" Type="http://schemas.openxmlformats.org/officeDocument/2006/relationships/image" Target="media/image8.emf"/><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oleObject" Target="embeddings/Microsoft_Excel_97-2003_Worksheet8.xls"/><Relationship Id="rId50" Type="http://schemas.openxmlformats.org/officeDocument/2006/relationships/image" Target="media/image22.emf"/><Relationship Id="rId55" Type="http://schemas.openxmlformats.org/officeDocument/2006/relationships/oleObject" Target="embeddings/Microsoft_Excel_97-2003_Worksheet12.xls"/><Relationship Id="rId63" Type="http://schemas.openxmlformats.org/officeDocument/2006/relationships/oleObject" Target="embeddings/Microsoft_Excel_97-2003_Worksheet16.xls"/><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6.bin"/><Relationship Id="rId32" Type="http://schemas.openxmlformats.org/officeDocument/2006/relationships/image" Target="media/image13.emf"/><Relationship Id="rId37" Type="http://schemas.openxmlformats.org/officeDocument/2006/relationships/oleObject" Target="embeddings/Microsoft_Excel_97-2003_Worksheet3.xls"/><Relationship Id="rId40" Type="http://schemas.openxmlformats.org/officeDocument/2006/relationships/image" Target="media/image17.emf"/><Relationship Id="rId45" Type="http://schemas.openxmlformats.org/officeDocument/2006/relationships/oleObject" Target="embeddings/Microsoft_Excel_97-2003_Worksheet7.xls"/><Relationship Id="rId53" Type="http://schemas.openxmlformats.org/officeDocument/2006/relationships/oleObject" Target="embeddings/Microsoft_Excel_97-2003_Worksheet11.xls"/><Relationship Id="rId58" Type="http://schemas.openxmlformats.org/officeDocument/2006/relationships/image" Target="media/image26.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oter" Target="footer1.xml"/><Relationship Id="rId36" Type="http://schemas.openxmlformats.org/officeDocument/2006/relationships/image" Target="media/image15.emf"/><Relationship Id="rId49" Type="http://schemas.openxmlformats.org/officeDocument/2006/relationships/oleObject" Target="embeddings/Microsoft_Excel_97-2003_Worksheet9.xls"/><Relationship Id="rId57" Type="http://schemas.openxmlformats.org/officeDocument/2006/relationships/oleObject" Target="embeddings/Microsoft_Excel_97-2003_Worksheet13.xls"/><Relationship Id="rId61" Type="http://schemas.openxmlformats.org/officeDocument/2006/relationships/oleObject" Target="embeddings/Microsoft_Excel_97-2003_Worksheet15.xls"/><Relationship Id="rId10" Type="http://schemas.openxmlformats.org/officeDocument/2006/relationships/image" Target="media/image2.jpeg"/><Relationship Id="rId19" Type="http://schemas.openxmlformats.org/officeDocument/2006/relationships/image" Target="media/image7.emf"/><Relationship Id="rId31" Type="http://schemas.openxmlformats.org/officeDocument/2006/relationships/oleObject" Target="embeddings/Microsoft_Excel_97-2003_Worksheet.xls"/><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Excel_97-2003_Worksheet17.xls"/><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1.xml"/><Relationship Id="rId30" Type="http://schemas.openxmlformats.org/officeDocument/2006/relationships/image" Target="media/image12.emf"/><Relationship Id="rId35" Type="http://schemas.openxmlformats.org/officeDocument/2006/relationships/oleObject" Target="embeddings/Microsoft_Excel_97-2003_Worksheet2.xls"/><Relationship Id="rId43" Type="http://schemas.openxmlformats.org/officeDocument/2006/relationships/oleObject" Target="embeddings/Microsoft_Excel_97-2003_Worksheet6.xls"/><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8" Type="http://schemas.openxmlformats.org/officeDocument/2006/relationships/image" Target="media/image1.emf"/><Relationship Id="rId51" Type="http://schemas.openxmlformats.org/officeDocument/2006/relationships/oleObject" Target="embeddings/Microsoft_Excel_97-2003_Worksheet10.xls"/><Relationship Id="rId3" Type="http://schemas.openxmlformats.org/officeDocument/2006/relationships/styles" Target="styles.xml"/><Relationship Id="rId12" Type="http://schemas.openxmlformats.org/officeDocument/2006/relationships/package" Target="embeddings/Microsoft_Excel_Worksheet1.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oleObject" Target="embeddings/Microsoft_Excel_97-2003_Worksheet1.xls"/><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Microsoft_Excel_97-2003_Worksheet14.xls"/><Relationship Id="rId67"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oleObject" Target="embeddings/Microsoft_Excel_97-2003_Worksheet5.xls"/><Relationship Id="rId54" Type="http://schemas.openxmlformats.org/officeDocument/2006/relationships/image" Target="media/image24.emf"/><Relationship Id="rId62" Type="http://schemas.openxmlformats.org/officeDocument/2006/relationships/image" Target="media/image28.emf"/></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E6236D-7A8F-4C25-9378-A0113B736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29</Pages>
  <Words>4230</Words>
  <Characters>24112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ERP QAPP template</vt:lpstr>
    </vt:vector>
  </TitlesOfParts>
  <Company>The Cadmus Group, Inc.</Company>
  <LinksUpToDate>false</LinksUpToDate>
  <CharactersWithSpaces>28286</CharactersWithSpaces>
  <SharedDoc>false</SharedDoc>
  <HLinks>
    <vt:vector size="276" baseType="variant">
      <vt:variant>
        <vt:i4>3211380</vt:i4>
      </vt:variant>
      <vt:variant>
        <vt:i4>279</vt:i4>
      </vt:variant>
      <vt:variant>
        <vt:i4>0</vt:i4>
      </vt:variant>
      <vt:variant>
        <vt:i4>5</vt:i4>
      </vt:variant>
      <vt:variant>
        <vt:lpwstr>https://github.com/SoilWaterLab/owasco-lake-p-database</vt:lpwstr>
      </vt:variant>
      <vt:variant>
        <vt:lpwstr/>
      </vt:variant>
      <vt:variant>
        <vt:i4>1245245</vt:i4>
      </vt:variant>
      <vt:variant>
        <vt:i4>272</vt:i4>
      </vt:variant>
      <vt:variant>
        <vt:i4>0</vt:i4>
      </vt:variant>
      <vt:variant>
        <vt:i4>5</vt:i4>
      </vt:variant>
      <vt:variant>
        <vt:lpwstr/>
      </vt:variant>
      <vt:variant>
        <vt:lpwstr>_Toc519156422</vt:lpwstr>
      </vt:variant>
      <vt:variant>
        <vt:i4>1245245</vt:i4>
      </vt:variant>
      <vt:variant>
        <vt:i4>266</vt:i4>
      </vt:variant>
      <vt:variant>
        <vt:i4>0</vt:i4>
      </vt:variant>
      <vt:variant>
        <vt:i4>5</vt:i4>
      </vt:variant>
      <vt:variant>
        <vt:lpwstr/>
      </vt:variant>
      <vt:variant>
        <vt:lpwstr>_Toc519156421</vt:lpwstr>
      </vt:variant>
      <vt:variant>
        <vt:i4>1245245</vt:i4>
      </vt:variant>
      <vt:variant>
        <vt:i4>260</vt:i4>
      </vt:variant>
      <vt:variant>
        <vt:i4>0</vt:i4>
      </vt:variant>
      <vt:variant>
        <vt:i4>5</vt:i4>
      </vt:variant>
      <vt:variant>
        <vt:lpwstr/>
      </vt:variant>
      <vt:variant>
        <vt:lpwstr>_Toc519156420</vt:lpwstr>
      </vt:variant>
      <vt:variant>
        <vt:i4>1048637</vt:i4>
      </vt:variant>
      <vt:variant>
        <vt:i4>254</vt:i4>
      </vt:variant>
      <vt:variant>
        <vt:i4>0</vt:i4>
      </vt:variant>
      <vt:variant>
        <vt:i4>5</vt:i4>
      </vt:variant>
      <vt:variant>
        <vt:lpwstr/>
      </vt:variant>
      <vt:variant>
        <vt:lpwstr>_Toc519156419</vt:lpwstr>
      </vt:variant>
      <vt:variant>
        <vt:i4>1048637</vt:i4>
      </vt:variant>
      <vt:variant>
        <vt:i4>248</vt:i4>
      </vt:variant>
      <vt:variant>
        <vt:i4>0</vt:i4>
      </vt:variant>
      <vt:variant>
        <vt:i4>5</vt:i4>
      </vt:variant>
      <vt:variant>
        <vt:lpwstr/>
      </vt:variant>
      <vt:variant>
        <vt:lpwstr>_Toc519156418</vt:lpwstr>
      </vt:variant>
      <vt:variant>
        <vt:i4>1048637</vt:i4>
      </vt:variant>
      <vt:variant>
        <vt:i4>242</vt:i4>
      </vt:variant>
      <vt:variant>
        <vt:i4>0</vt:i4>
      </vt:variant>
      <vt:variant>
        <vt:i4>5</vt:i4>
      </vt:variant>
      <vt:variant>
        <vt:lpwstr/>
      </vt:variant>
      <vt:variant>
        <vt:lpwstr>_Toc519156417</vt:lpwstr>
      </vt:variant>
      <vt:variant>
        <vt:i4>1048637</vt:i4>
      </vt:variant>
      <vt:variant>
        <vt:i4>236</vt:i4>
      </vt:variant>
      <vt:variant>
        <vt:i4>0</vt:i4>
      </vt:variant>
      <vt:variant>
        <vt:i4>5</vt:i4>
      </vt:variant>
      <vt:variant>
        <vt:lpwstr/>
      </vt:variant>
      <vt:variant>
        <vt:lpwstr>_Toc519156416</vt:lpwstr>
      </vt:variant>
      <vt:variant>
        <vt:i4>1048637</vt:i4>
      </vt:variant>
      <vt:variant>
        <vt:i4>230</vt:i4>
      </vt:variant>
      <vt:variant>
        <vt:i4>0</vt:i4>
      </vt:variant>
      <vt:variant>
        <vt:i4>5</vt:i4>
      </vt:variant>
      <vt:variant>
        <vt:lpwstr/>
      </vt:variant>
      <vt:variant>
        <vt:lpwstr>_Toc519156415</vt:lpwstr>
      </vt:variant>
      <vt:variant>
        <vt:i4>1048637</vt:i4>
      </vt:variant>
      <vt:variant>
        <vt:i4>224</vt:i4>
      </vt:variant>
      <vt:variant>
        <vt:i4>0</vt:i4>
      </vt:variant>
      <vt:variant>
        <vt:i4>5</vt:i4>
      </vt:variant>
      <vt:variant>
        <vt:lpwstr/>
      </vt:variant>
      <vt:variant>
        <vt:lpwstr>_Toc519156414</vt:lpwstr>
      </vt:variant>
      <vt:variant>
        <vt:i4>1048637</vt:i4>
      </vt:variant>
      <vt:variant>
        <vt:i4>218</vt:i4>
      </vt:variant>
      <vt:variant>
        <vt:i4>0</vt:i4>
      </vt:variant>
      <vt:variant>
        <vt:i4>5</vt:i4>
      </vt:variant>
      <vt:variant>
        <vt:lpwstr/>
      </vt:variant>
      <vt:variant>
        <vt:lpwstr>_Toc519156413</vt:lpwstr>
      </vt:variant>
      <vt:variant>
        <vt:i4>1048637</vt:i4>
      </vt:variant>
      <vt:variant>
        <vt:i4>212</vt:i4>
      </vt:variant>
      <vt:variant>
        <vt:i4>0</vt:i4>
      </vt:variant>
      <vt:variant>
        <vt:i4>5</vt:i4>
      </vt:variant>
      <vt:variant>
        <vt:lpwstr/>
      </vt:variant>
      <vt:variant>
        <vt:lpwstr>_Toc519156412</vt:lpwstr>
      </vt:variant>
      <vt:variant>
        <vt:i4>1048637</vt:i4>
      </vt:variant>
      <vt:variant>
        <vt:i4>206</vt:i4>
      </vt:variant>
      <vt:variant>
        <vt:i4>0</vt:i4>
      </vt:variant>
      <vt:variant>
        <vt:i4>5</vt:i4>
      </vt:variant>
      <vt:variant>
        <vt:lpwstr/>
      </vt:variant>
      <vt:variant>
        <vt:lpwstr>_Toc519156411</vt:lpwstr>
      </vt:variant>
      <vt:variant>
        <vt:i4>1048637</vt:i4>
      </vt:variant>
      <vt:variant>
        <vt:i4>200</vt:i4>
      </vt:variant>
      <vt:variant>
        <vt:i4>0</vt:i4>
      </vt:variant>
      <vt:variant>
        <vt:i4>5</vt:i4>
      </vt:variant>
      <vt:variant>
        <vt:lpwstr/>
      </vt:variant>
      <vt:variant>
        <vt:lpwstr>_Toc519156410</vt:lpwstr>
      </vt:variant>
      <vt:variant>
        <vt:i4>1572922</vt:i4>
      </vt:variant>
      <vt:variant>
        <vt:i4>191</vt:i4>
      </vt:variant>
      <vt:variant>
        <vt:i4>0</vt:i4>
      </vt:variant>
      <vt:variant>
        <vt:i4>5</vt:i4>
      </vt:variant>
      <vt:variant>
        <vt:lpwstr/>
      </vt:variant>
      <vt:variant>
        <vt:lpwstr>_Toc519156391</vt:lpwstr>
      </vt:variant>
      <vt:variant>
        <vt:i4>1572922</vt:i4>
      </vt:variant>
      <vt:variant>
        <vt:i4>185</vt:i4>
      </vt:variant>
      <vt:variant>
        <vt:i4>0</vt:i4>
      </vt:variant>
      <vt:variant>
        <vt:i4>5</vt:i4>
      </vt:variant>
      <vt:variant>
        <vt:lpwstr/>
      </vt:variant>
      <vt:variant>
        <vt:lpwstr>_Toc519156390</vt:lpwstr>
      </vt:variant>
      <vt:variant>
        <vt:i4>1638458</vt:i4>
      </vt:variant>
      <vt:variant>
        <vt:i4>179</vt:i4>
      </vt:variant>
      <vt:variant>
        <vt:i4>0</vt:i4>
      </vt:variant>
      <vt:variant>
        <vt:i4>5</vt:i4>
      </vt:variant>
      <vt:variant>
        <vt:lpwstr/>
      </vt:variant>
      <vt:variant>
        <vt:lpwstr>_Toc519156389</vt:lpwstr>
      </vt:variant>
      <vt:variant>
        <vt:i4>1638458</vt:i4>
      </vt:variant>
      <vt:variant>
        <vt:i4>173</vt:i4>
      </vt:variant>
      <vt:variant>
        <vt:i4>0</vt:i4>
      </vt:variant>
      <vt:variant>
        <vt:i4>5</vt:i4>
      </vt:variant>
      <vt:variant>
        <vt:lpwstr/>
      </vt:variant>
      <vt:variant>
        <vt:lpwstr>_Toc519156388</vt:lpwstr>
      </vt:variant>
      <vt:variant>
        <vt:i4>1638458</vt:i4>
      </vt:variant>
      <vt:variant>
        <vt:i4>167</vt:i4>
      </vt:variant>
      <vt:variant>
        <vt:i4>0</vt:i4>
      </vt:variant>
      <vt:variant>
        <vt:i4>5</vt:i4>
      </vt:variant>
      <vt:variant>
        <vt:lpwstr/>
      </vt:variant>
      <vt:variant>
        <vt:lpwstr>_Toc519156387</vt:lpwstr>
      </vt:variant>
      <vt:variant>
        <vt:i4>1638458</vt:i4>
      </vt:variant>
      <vt:variant>
        <vt:i4>161</vt:i4>
      </vt:variant>
      <vt:variant>
        <vt:i4>0</vt:i4>
      </vt:variant>
      <vt:variant>
        <vt:i4>5</vt:i4>
      </vt:variant>
      <vt:variant>
        <vt:lpwstr/>
      </vt:variant>
      <vt:variant>
        <vt:lpwstr>_Toc519156386</vt:lpwstr>
      </vt:variant>
      <vt:variant>
        <vt:i4>1638458</vt:i4>
      </vt:variant>
      <vt:variant>
        <vt:i4>155</vt:i4>
      </vt:variant>
      <vt:variant>
        <vt:i4>0</vt:i4>
      </vt:variant>
      <vt:variant>
        <vt:i4>5</vt:i4>
      </vt:variant>
      <vt:variant>
        <vt:lpwstr/>
      </vt:variant>
      <vt:variant>
        <vt:lpwstr>_Toc519156385</vt:lpwstr>
      </vt:variant>
      <vt:variant>
        <vt:i4>1638458</vt:i4>
      </vt:variant>
      <vt:variant>
        <vt:i4>149</vt:i4>
      </vt:variant>
      <vt:variant>
        <vt:i4>0</vt:i4>
      </vt:variant>
      <vt:variant>
        <vt:i4>5</vt:i4>
      </vt:variant>
      <vt:variant>
        <vt:lpwstr/>
      </vt:variant>
      <vt:variant>
        <vt:lpwstr>_Toc519156384</vt:lpwstr>
      </vt:variant>
      <vt:variant>
        <vt:i4>1638458</vt:i4>
      </vt:variant>
      <vt:variant>
        <vt:i4>143</vt:i4>
      </vt:variant>
      <vt:variant>
        <vt:i4>0</vt:i4>
      </vt:variant>
      <vt:variant>
        <vt:i4>5</vt:i4>
      </vt:variant>
      <vt:variant>
        <vt:lpwstr/>
      </vt:variant>
      <vt:variant>
        <vt:lpwstr>_Toc519156383</vt:lpwstr>
      </vt:variant>
      <vt:variant>
        <vt:i4>1638458</vt:i4>
      </vt:variant>
      <vt:variant>
        <vt:i4>137</vt:i4>
      </vt:variant>
      <vt:variant>
        <vt:i4>0</vt:i4>
      </vt:variant>
      <vt:variant>
        <vt:i4>5</vt:i4>
      </vt:variant>
      <vt:variant>
        <vt:lpwstr/>
      </vt:variant>
      <vt:variant>
        <vt:lpwstr>_Toc519156382</vt:lpwstr>
      </vt:variant>
      <vt:variant>
        <vt:i4>1376315</vt:i4>
      </vt:variant>
      <vt:variant>
        <vt:i4>128</vt:i4>
      </vt:variant>
      <vt:variant>
        <vt:i4>0</vt:i4>
      </vt:variant>
      <vt:variant>
        <vt:i4>5</vt:i4>
      </vt:variant>
      <vt:variant>
        <vt:lpwstr/>
      </vt:variant>
      <vt:variant>
        <vt:lpwstr>_Toc519156246</vt:lpwstr>
      </vt:variant>
      <vt:variant>
        <vt:i4>1376315</vt:i4>
      </vt:variant>
      <vt:variant>
        <vt:i4>122</vt:i4>
      </vt:variant>
      <vt:variant>
        <vt:i4>0</vt:i4>
      </vt:variant>
      <vt:variant>
        <vt:i4>5</vt:i4>
      </vt:variant>
      <vt:variant>
        <vt:lpwstr/>
      </vt:variant>
      <vt:variant>
        <vt:lpwstr>_Toc519156245</vt:lpwstr>
      </vt:variant>
      <vt:variant>
        <vt:i4>1376315</vt:i4>
      </vt:variant>
      <vt:variant>
        <vt:i4>116</vt:i4>
      </vt:variant>
      <vt:variant>
        <vt:i4>0</vt:i4>
      </vt:variant>
      <vt:variant>
        <vt:i4>5</vt:i4>
      </vt:variant>
      <vt:variant>
        <vt:lpwstr/>
      </vt:variant>
      <vt:variant>
        <vt:lpwstr>_Toc519156244</vt:lpwstr>
      </vt:variant>
      <vt:variant>
        <vt:i4>1376315</vt:i4>
      </vt:variant>
      <vt:variant>
        <vt:i4>110</vt:i4>
      </vt:variant>
      <vt:variant>
        <vt:i4>0</vt:i4>
      </vt:variant>
      <vt:variant>
        <vt:i4>5</vt:i4>
      </vt:variant>
      <vt:variant>
        <vt:lpwstr/>
      </vt:variant>
      <vt:variant>
        <vt:lpwstr>_Toc519156243</vt:lpwstr>
      </vt:variant>
      <vt:variant>
        <vt:i4>1376315</vt:i4>
      </vt:variant>
      <vt:variant>
        <vt:i4>104</vt:i4>
      </vt:variant>
      <vt:variant>
        <vt:i4>0</vt:i4>
      </vt:variant>
      <vt:variant>
        <vt:i4>5</vt:i4>
      </vt:variant>
      <vt:variant>
        <vt:lpwstr/>
      </vt:variant>
      <vt:variant>
        <vt:lpwstr>_Toc519156242</vt:lpwstr>
      </vt:variant>
      <vt:variant>
        <vt:i4>1376315</vt:i4>
      </vt:variant>
      <vt:variant>
        <vt:i4>98</vt:i4>
      </vt:variant>
      <vt:variant>
        <vt:i4>0</vt:i4>
      </vt:variant>
      <vt:variant>
        <vt:i4>5</vt:i4>
      </vt:variant>
      <vt:variant>
        <vt:lpwstr/>
      </vt:variant>
      <vt:variant>
        <vt:lpwstr>_Toc519156241</vt:lpwstr>
      </vt:variant>
      <vt:variant>
        <vt:i4>1376315</vt:i4>
      </vt:variant>
      <vt:variant>
        <vt:i4>92</vt:i4>
      </vt:variant>
      <vt:variant>
        <vt:i4>0</vt:i4>
      </vt:variant>
      <vt:variant>
        <vt:i4>5</vt:i4>
      </vt:variant>
      <vt:variant>
        <vt:lpwstr/>
      </vt:variant>
      <vt:variant>
        <vt:lpwstr>_Toc519156240</vt:lpwstr>
      </vt:variant>
      <vt:variant>
        <vt:i4>1179707</vt:i4>
      </vt:variant>
      <vt:variant>
        <vt:i4>86</vt:i4>
      </vt:variant>
      <vt:variant>
        <vt:i4>0</vt:i4>
      </vt:variant>
      <vt:variant>
        <vt:i4>5</vt:i4>
      </vt:variant>
      <vt:variant>
        <vt:lpwstr/>
      </vt:variant>
      <vt:variant>
        <vt:lpwstr>_Toc519156239</vt:lpwstr>
      </vt:variant>
      <vt:variant>
        <vt:i4>1179707</vt:i4>
      </vt:variant>
      <vt:variant>
        <vt:i4>80</vt:i4>
      </vt:variant>
      <vt:variant>
        <vt:i4>0</vt:i4>
      </vt:variant>
      <vt:variant>
        <vt:i4>5</vt:i4>
      </vt:variant>
      <vt:variant>
        <vt:lpwstr/>
      </vt:variant>
      <vt:variant>
        <vt:lpwstr>_Toc519156238</vt:lpwstr>
      </vt:variant>
      <vt:variant>
        <vt:i4>1179707</vt:i4>
      </vt:variant>
      <vt:variant>
        <vt:i4>74</vt:i4>
      </vt:variant>
      <vt:variant>
        <vt:i4>0</vt:i4>
      </vt:variant>
      <vt:variant>
        <vt:i4>5</vt:i4>
      </vt:variant>
      <vt:variant>
        <vt:lpwstr/>
      </vt:variant>
      <vt:variant>
        <vt:lpwstr>_Toc519156237</vt:lpwstr>
      </vt:variant>
      <vt:variant>
        <vt:i4>1179707</vt:i4>
      </vt:variant>
      <vt:variant>
        <vt:i4>68</vt:i4>
      </vt:variant>
      <vt:variant>
        <vt:i4>0</vt:i4>
      </vt:variant>
      <vt:variant>
        <vt:i4>5</vt:i4>
      </vt:variant>
      <vt:variant>
        <vt:lpwstr/>
      </vt:variant>
      <vt:variant>
        <vt:lpwstr>_Toc519156236</vt:lpwstr>
      </vt:variant>
      <vt:variant>
        <vt:i4>1179707</vt:i4>
      </vt:variant>
      <vt:variant>
        <vt:i4>62</vt:i4>
      </vt:variant>
      <vt:variant>
        <vt:i4>0</vt:i4>
      </vt:variant>
      <vt:variant>
        <vt:i4>5</vt:i4>
      </vt:variant>
      <vt:variant>
        <vt:lpwstr/>
      </vt:variant>
      <vt:variant>
        <vt:lpwstr>_Toc519156235</vt:lpwstr>
      </vt:variant>
      <vt:variant>
        <vt:i4>1179707</vt:i4>
      </vt:variant>
      <vt:variant>
        <vt:i4>56</vt:i4>
      </vt:variant>
      <vt:variant>
        <vt:i4>0</vt:i4>
      </vt:variant>
      <vt:variant>
        <vt:i4>5</vt:i4>
      </vt:variant>
      <vt:variant>
        <vt:lpwstr/>
      </vt:variant>
      <vt:variant>
        <vt:lpwstr>_Toc519156234</vt:lpwstr>
      </vt:variant>
      <vt:variant>
        <vt:i4>1179707</vt:i4>
      </vt:variant>
      <vt:variant>
        <vt:i4>50</vt:i4>
      </vt:variant>
      <vt:variant>
        <vt:i4>0</vt:i4>
      </vt:variant>
      <vt:variant>
        <vt:i4>5</vt:i4>
      </vt:variant>
      <vt:variant>
        <vt:lpwstr/>
      </vt:variant>
      <vt:variant>
        <vt:lpwstr>_Toc519156233</vt:lpwstr>
      </vt:variant>
      <vt:variant>
        <vt:i4>1179707</vt:i4>
      </vt:variant>
      <vt:variant>
        <vt:i4>44</vt:i4>
      </vt:variant>
      <vt:variant>
        <vt:i4>0</vt:i4>
      </vt:variant>
      <vt:variant>
        <vt:i4>5</vt:i4>
      </vt:variant>
      <vt:variant>
        <vt:lpwstr/>
      </vt:variant>
      <vt:variant>
        <vt:lpwstr>_Toc519156232</vt:lpwstr>
      </vt:variant>
      <vt:variant>
        <vt:i4>1179707</vt:i4>
      </vt:variant>
      <vt:variant>
        <vt:i4>38</vt:i4>
      </vt:variant>
      <vt:variant>
        <vt:i4>0</vt:i4>
      </vt:variant>
      <vt:variant>
        <vt:i4>5</vt:i4>
      </vt:variant>
      <vt:variant>
        <vt:lpwstr/>
      </vt:variant>
      <vt:variant>
        <vt:lpwstr>_Toc519156231</vt:lpwstr>
      </vt:variant>
      <vt:variant>
        <vt:i4>1179707</vt:i4>
      </vt:variant>
      <vt:variant>
        <vt:i4>32</vt:i4>
      </vt:variant>
      <vt:variant>
        <vt:i4>0</vt:i4>
      </vt:variant>
      <vt:variant>
        <vt:i4>5</vt:i4>
      </vt:variant>
      <vt:variant>
        <vt:lpwstr/>
      </vt:variant>
      <vt:variant>
        <vt:lpwstr>_Toc519156230</vt:lpwstr>
      </vt:variant>
      <vt:variant>
        <vt:i4>1245243</vt:i4>
      </vt:variant>
      <vt:variant>
        <vt:i4>26</vt:i4>
      </vt:variant>
      <vt:variant>
        <vt:i4>0</vt:i4>
      </vt:variant>
      <vt:variant>
        <vt:i4>5</vt:i4>
      </vt:variant>
      <vt:variant>
        <vt:lpwstr/>
      </vt:variant>
      <vt:variant>
        <vt:lpwstr>_Toc519156229</vt:lpwstr>
      </vt:variant>
      <vt:variant>
        <vt:i4>1245243</vt:i4>
      </vt:variant>
      <vt:variant>
        <vt:i4>20</vt:i4>
      </vt:variant>
      <vt:variant>
        <vt:i4>0</vt:i4>
      </vt:variant>
      <vt:variant>
        <vt:i4>5</vt:i4>
      </vt:variant>
      <vt:variant>
        <vt:lpwstr/>
      </vt:variant>
      <vt:variant>
        <vt:lpwstr>_Toc519156228</vt:lpwstr>
      </vt:variant>
      <vt:variant>
        <vt:i4>1245243</vt:i4>
      </vt:variant>
      <vt:variant>
        <vt:i4>14</vt:i4>
      </vt:variant>
      <vt:variant>
        <vt:i4>0</vt:i4>
      </vt:variant>
      <vt:variant>
        <vt:i4>5</vt:i4>
      </vt:variant>
      <vt:variant>
        <vt:lpwstr/>
      </vt:variant>
      <vt:variant>
        <vt:lpwstr>_Toc519156227</vt:lpwstr>
      </vt:variant>
      <vt:variant>
        <vt:i4>1245243</vt:i4>
      </vt:variant>
      <vt:variant>
        <vt:i4>8</vt:i4>
      </vt:variant>
      <vt:variant>
        <vt:i4>0</vt:i4>
      </vt:variant>
      <vt:variant>
        <vt:i4>5</vt:i4>
      </vt:variant>
      <vt:variant>
        <vt:lpwstr/>
      </vt:variant>
      <vt:variant>
        <vt:lpwstr>_Toc519156226</vt:lpwstr>
      </vt:variant>
      <vt:variant>
        <vt:i4>1245243</vt:i4>
      </vt:variant>
      <vt:variant>
        <vt:i4>2</vt:i4>
      </vt:variant>
      <vt:variant>
        <vt:i4>0</vt:i4>
      </vt:variant>
      <vt:variant>
        <vt:i4>5</vt:i4>
      </vt:variant>
      <vt:variant>
        <vt:lpwstr/>
      </vt:variant>
      <vt:variant>
        <vt:lpwstr>_Toc519156225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ERP QAPP template</dc:title>
  <dc:creator>Michael Crow</dc:creator>
  <cp:lastModifiedBy>Dana Hall</cp:lastModifiedBy>
  <cp:revision>7</cp:revision>
  <cp:lastPrinted>2018-03-20T19:10:00Z</cp:lastPrinted>
  <dcterms:created xsi:type="dcterms:W3CDTF">2018-08-02T21:15:00Z</dcterms:created>
  <dcterms:modified xsi:type="dcterms:W3CDTF">2018-08-07T17:15:00Z</dcterms:modified>
</cp:coreProperties>
</file>